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3FD" w:rsidRPr="009E0FC2" w:rsidRDefault="00D960E2" w:rsidP="00D960E2">
      <w:pPr>
        <w:pBdr>
          <w:bottom w:val="single" w:sz="4" w:space="1" w:color="auto"/>
        </w:pBdr>
        <w:autoSpaceDE w:val="0"/>
        <w:autoSpaceDN w:val="0"/>
        <w:adjustRightInd w:val="0"/>
        <w:spacing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GRUPO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Cambria-Bold" w:hAnsi="Cambria-Bold" w:cs="Cambria-Bold"/>
          <w:b/>
          <w:bCs/>
          <w:sz w:val="20"/>
          <w:szCs w:val="20"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9E0FC2">
        <w:rPr>
          <w:rFonts w:ascii="Arial-BoldMT" w:hAnsi="Arial-BoldMT" w:cs="Arial-BoldMT"/>
          <w:b/>
          <w:bCs/>
          <w:sz w:val="24"/>
          <w:szCs w:val="24"/>
        </w:rPr>
        <w:t>1. INTRODUCCIÓN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Nos hemos socializado en el seno de grupos (familia, colegio, </w:t>
      </w:r>
      <w:proofErr w:type="spellStart"/>
      <w:r w:rsidRPr="009E0FC2">
        <w:rPr>
          <w:rFonts w:ascii="ArialMT" w:hAnsi="ArialMT" w:cs="ArialMT"/>
        </w:rPr>
        <w:t>etc</w:t>
      </w:r>
      <w:proofErr w:type="spellEnd"/>
      <w:r w:rsidRPr="009E0FC2">
        <w:rPr>
          <w:rFonts w:ascii="ArialMT" w:hAnsi="ArialMT" w:cs="ArialMT"/>
        </w:rPr>
        <w:t>) y en la vida adulta (equipos</w:t>
      </w:r>
      <w:r w:rsidR="009E0FC2">
        <w:rPr>
          <w:rFonts w:ascii="ArialMT" w:hAnsi="ArialMT" w:cs="ArialMT"/>
        </w:rPr>
        <w:t xml:space="preserve"> d</w:t>
      </w:r>
      <w:r w:rsidRPr="009E0FC2">
        <w:rPr>
          <w:rFonts w:ascii="ArialMT" w:hAnsi="ArialMT" w:cs="ArialMT"/>
        </w:rPr>
        <w:t>e trabajo, amigos). Además nuestro género, edad, cultura y nacionalidad nos ubican también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dentro de una serie de grupos más amplios.</w:t>
      </w:r>
    </w:p>
    <w:p w:rsidR="00E653FD" w:rsidRPr="009E0FC2" w:rsidRDefault="009E0FC2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T</w:t>
      </w:r>
      <w:r w:rsidR="00E653FD" w:rsidRPr="009E0FC2">
        <w:rPr>
          <w:rFonts w:ascii="ArialMT" w:hAnsi="ArialMT" w:cs="ArialMT"/>
        </w:rPr>
        <w:t>iene una gran importancia ser consciente de la pertenencia grupal que toda</w:t>
      </w:r>
      <w:r>
        <w:rPr>
          <w:rFonts w:ascii="ArialMT" w:hAnsi="ArialMT" w:cs="ArialMT"/>
        </w:rPr>
        <w:t xml:space="preserve"> </w:t>
      </w:r>
      <w:r w:rsidR="00E653FD" w:rsidRPr="009E0FC2">
        <w:rPr>
          <w:rFonts w:ascii="ArialMT" w:hAnsi="ArialMT" w:cs="ArialMT"/>
        </w:rPr>
        <w:t>persona lleva consigo y de las consecuencias de dicha pertenencia.</w:t>
      </w:r>
    </w:p>
    <w:p w:rsidR="00E653FD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Una persona, sin dejar de ser ella misma, puede comportarse de forma diferente cuando actúa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a título individual o en los diversos grupos a los que pertenece.</w:t>
      </w:r>
    </w:p>
    <w:p w:rsid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  <w:sz w:val="24"/>
          <w:szCs w:val="24"/>
        </w:rPr>
        <w:t>2. ¿QUÉ ES UN GRUPO?</w:t>
      </w:r>
    </w:p>
    <w:p w:rsidR="009E0FC2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Todo grupo implica las siguientes características: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Existencia de una identidad social compartida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Interdependencia entre los miembros del grupo</w:t>
      </w:r>
    </w:p>
    <w:p w:rsidR="009E0FC2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Formación de una estructura social y de roles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Se dice que existe una </w:t>
      </w:r>
      <w:r w:rsidRPr="009E0FC2">
        <w:rPr>
          <w:rFonts w:ascii="Arial-BoldMT" w:hAnsi="Arial-BoldMT" w:cs="Arial-BoldMT"/>
          <w:b/>
          <w:bCs/>
        </w:rPr>
        <w:t xml:space="preserve">identidad social compartida </w:t>
      </w:r>
      <w:r w:rsidRPr="009E0FC2">
        <w:rPr>
          <w:rFonts w:ascii="ArialMT" w:hAnsi="ArialMT" w:cs="ArialMT"/>
        </w:rPr>
        <w:t>cuando una serie de personas se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consideran parte de un grupo. No es necesaria que exista interacción entre sus miembros para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que una serie de personas se consideren miembros del mismo grupo </w:t>
      </w:r>
      <w:r w:rsidR="009E0FC2">
        <w:rPr>
          <w:rFonts w:ascii="ArialMT" w:hAnsi="ArialMT" w:cs="ArialMT"/>
        </w:rPr>
        <w:t xml:space="preserve">(ser argentino </w:t>
      </w:r>
      <w:r w:rsidRPr="009E0FC2">
        <w:rPr>
          <w:rFonts w:ascii="ArialMT" w:hAnsi="ArialMT" w:cs="ArialMT"/>
        </w:rPr>
        <w:t xml:space="preserve"> o estudiante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</w:t>
      </w:r>
      <w:r w:rsidR="009E0FC2">
        <w:rPr>
          <w:rFonts w:ascii="ArialMT" w:hAnsi="ArialMT" w:cs="ArialMT"/>
        </w:rPr>
        <w:t xml:space="preserve"> secundaria</w:t>
      </w:r>
      <w:r w:rsidRPr="009E0FC2">
        <w:rPr>
          <w:rFonts w:ascii="ArialMT" w:hAnsi="ArialMT" w:cs="ArialMT"/>
        </w:rPr>
        <w:t>)</w:t>
      </w:r>
    </w:p>
    <w:p w:rsidR="00E653FD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Desde el punto de vista de la </w:t>
      </w:r>
      <w:r w:rsidRPr="009E0FC2">
        <w:rPr>
          <w:rFonts w:ascii="Arial-BoldMT" w:hAnsi="Arial-BoldMT" w:cs="Arial-BoldMT"/>
          <w:b/>
          <w:bCs/>
        </w:rPr>
        <w:t>interdependencia</w:t>
      </w:r>
      <w:r w:rsidRPr="009E0FC2">
        <w:rPr>
          <w:rFonts w:ascii="ArialMT" w:hAnsi="ArialMT" w:cs="ArialMT"/>
        </w:rPr>
        <w:t>: Un grupo está constituido por un conjunto de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personas que interactúan de forma regular, tienen vínculos afectivos, comparten un marco de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referencia común y son interdependientes conductualmente.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Desde el punto de vista de la </w:t>
      </w:r>
      <w:r w:rsidRPr="009E0FC2">
        <w:rPr>
          <w:rFonts w:ascii="Arial-BoldMT" w:hAnsi="Arial-BoldMT" w:cs="Arial-BoldMT"/>
          <w:b/>
          <w:bCs/>
        </w:rPr>
        <w:t>estructura</w:t>
      </w:r>
      <w:r w:rsidRPr="009E0FC2">
        <w:rPr>
          <w:rFonts w:ascii="ArialMT" w:hAnsi="ArialMT" w:cs="ArialMT"/>
        </w:rPr>
        <w:t>: Un grupo es un sistema organizado de dos o más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individuos que llevan a cabo alguna función, relaciones de rol entre sus miembros y un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conjunto de normas que regulan la función.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9E0FC2">
        <w:rPr>
          <w:rFonts w:ascii="Arial-BoldMT" w:hAnsi="Arial-BoldMT" w:cs="Arial-BoldMT"/>
          <w:b/>
          <w:bCs/>
          <w:sz w:val="24"/>
          <w:szCs w:val="24"/>
        </w:rPr>
        <w:t>3. LA INFLUENCIA DEL GRUPO SOBRE SUS MIEMBROS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Los grupos influyen sobre las ideas y las conductas de las personas que los componen.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>La creación de las normas grupales: (</w:t>
      </w:r>
      <w:proofErr w:type="spellStart"/>
      <w:r w:rsidRPr="009E0FC2">
        <w:rPr>
          <w:rFonts w:ascii="Arial-BoldMT" w:hAnsi="Arial-BoldMT" w:cs="Arial-BoldMT"/>
          <w:b/>
          <w:bCs/>
        </w:rPr>
        <w:t>Sherif</w:t>
      </w:r>
      <w:proofErr w:type="spellEnd"/>
      <w:r w:rsidRPr="009E0FC2">
        <w:rPr>
          <w:rFonts w:ascii="Arial-BoldMT" w:hAnsi="Arial-BoldMT" w:cs="Arial-BoldMT"/>
          <w:b/>
          <w:bCs/>
        </w:rPr>
        <w:t xml:space="preserve">) – </w:t>
      </w:r>
      <w:r w:rsidRPr="009E0FC2">
        <w:rPr>
          <w:rFonts w:ascii="ArialMT" w:hAnsi="ArialMT" w:cs="ArialMT"/>
        </w:rPr>
        <w:t>La interacción dentro de los grupos tiende a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crear normas y dichas normas influyen posteriormente sobre los individuos.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La tendencia al conformismo: </w:t>
      </w:r>
      <w:r w:rsidRPr="009E0FC2">
        <w:rPr>
          <w:rFonts w:ascii="ArialMT" w:hAnsi="ArialMT" w:cs="ArialMT"/>
        </w:rPr>
        <w:t>(</w:t>
      </w:r>
      <w:proofErr w:type="spellStart"/>
      <w:r w:rsidRPr="009E0FC2">
        <w:rPr>
          <w:rFonts w:ascii="ArialMT" w:hAnsi="ArialMT" w:cs="ArialMT"/>
        </w:rPr>
        <w:t>Asch</w:t>
      </w:r>
      <w:proofErr w:type="spellEnd"/>
      <w:r w:rsidRPr="009E0FC2">
        <w:rPr>
          <w:rFonts w:ascii="ArialMT" w:hAnsi="ArialMT" w:cs="ArialMT"/>
        </w:rPr>
        <w:t>) – Se observa la influencia que la mayoría ejerce sobre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el individuo aunque esté equivocada. Ante un grupo que se manifiesta unánimemente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equivocado, la persona tiende a expresar conformidad en un porcentaje relativamente elevado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 ocasiones.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>El grupo como agente de cambio de actitudes (</w:t>
      </w:r>
      <w:proofErr w:type="spellStart"/>
      <w:r w:rsidRPr="009E0FC2">
        <w:rPr>
          <w:rFonts w:ascii="Arial-BoldMT" w:hAnsi="Arial-BoldMT" w:cs="Arial-BoldMT"/>
          <w:b/>
          <w:bCs/>
        </w:rPr>
        <w:t>Newcomb</w:t>
      </w:r>
      <w:proofErr w:type="spellEnd"/>
      <w:r w:rsidRPr="009E0FC2">
        <w:rPr>
          <w:rFonts w:ascii="Arial-BoldMT" w:hAnsi="Arial-BoldMT" w:cs="Arial-BoldMT"/>
          <w:b/>
          <w:bCs/>
        </w:rPr>
        <w:t xml:space="preserve">) </w:t>
      </w:r>
      <w:r w:rsidRPr="009E0FC2">
        <w:rPr>
          <w:rFonts w:ascii="ArialMT" w:hAnsi="ArialMT" w:cs="ArialMT"/>
        </w:rPr>
        <w:t>– Se trata de estudiar la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influencia del grupo sobre las actitudes sociopolíticas de sus miembros.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Se estudiaron mujeres de clase media-alta provenientes de familias conservadoras que al</w:t>
      </w:r>
      <w:r w:rsidR="009E0FC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llegar a universidades liberales cambiaban su manera de pensar.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lastRenderedPageBreak/>
        <w:t xml:space="preserve">La línea de investigación basada en el grupo mínimo: </w:t>
      </w:r>
      <w:r w:rsidRPr="009E0FC2">
        <w:rPr>
          <w:rFonts w:ascii="ArialMT" w:hAnsi="ArialMT" w:cs="ArialMT"/>
        </w:rPr>
        <w:t>Cuando se consigue que las</w:t>
      </w:r>
      <w:r w:rsidR="00A5634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personas se consideren (categoricen) como miembros de un grupo, aunque sea bajo criterios</w:t>
      </w:r>
      <w:r w:rsidR="00A56342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sin importancia, inmediatamente se produce favoritismo </w:t>
      </w:r>
      <w:proofErr w:type="spellStart"/>
      <w:r w:rsidRPr="009E0FC2">
        <w:rPr>
          <w:rFonts w:ascii="ArialMT" w:hAnsi="ArialMT" w:cs="ArialMT"/>
        </w:rPr>
        <w:t>endogrupal</w:t>
      </w:r>
      <w:proofErr w:type="spellEnd"/>
      <w:r w:rsidRPr="009E0FC2">
        <w:rPr>
          <w:rFonts w:ascii="ArialMT" w:hAnsi="ArialMT" w:cs="ArialMT"/>
        </w:rPr>
        <w:t>.</w:t>
      </w:r>
    </w:p>
    <w:p w:rsidR="00E653FD" w:rsidRPr="009E0FC2" w:rsidRDefault="004130D5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L</w:t>
      </w:r>
      <w:r w:rsidR="00E653FD" w:rsidRPr="009E0FC2">
        <w:rPr>
          <w:rFonts w:ascii="ArialMT" w:hAnsi="ArialMT" w:cs="ArialMT"/>
        </w:rPr>
        <w:t>a influencia adopta diversas formas que vamos a ver a continuación: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La influencia informativa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MT" w:hAnsi="ArialMT" w:cs="ArialMT"/>
        </w:rPr>
        <w:t>Cuando no estamos seguros de cuál es la respuesta correcta en una determinada situación</w:t>
      </w:r>
      <w:r w:rsidR="00706AC1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tratamos de observar lo que hacen los demás y hacer lo mismo suponiendo que será lo</w:t>
      </w:r>
      <w:r w:rsidR="00706AC1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correcto. (</w:t>
      </w:r>
      <w:proofErr w:type="gramStart"/>
      <w:r w:rsidRPr="009E0FC2">
        <w:rPr>
          <w:rFonts w:ascii="ArialMT" w:hAnsi="ArialMT" w:cs="ArialMT"/>
        </w:rPr>
        <w:t>el</w:t>
      </w:r>
      <w:proofErr w:type="gramEnd"/>
      <w:r w:rsidRPr="009E0FC2">
        <w:rPr>
          <w:rFonts w:ascii="ArialMT" w:hAnsi="ArialMT" w:cs="ArialMT"/>
        </w:rPr>
        <w:t xml:space="preserve"> experimento de </w:t>
      </w:r>
      <w:proofErr w:type="spellStart"/>
      <w:r w:rsidRPr="009E0FC2">
        <w:rPr>
          <w:rFonts w:ascii="ArialMT" w:hAnsi="ArialMT" w:cs="ArialMT"/>
        </w:rPr>
        <w:t>Sherif</w:t>
      </w:r>
      <w:proofErr w:type="spellEnd"/>
      <w:r w:rsidRPr="009E0FC2">
        <w:rPr>
          <w:rFonts w:ascii="ArialMT" w:hAnsi="ArialMT" w:cs="ArialMT"/>
        </w:rPr>
        <w:t xml:space="preserve"> comentado anteriormente es un ejemplo de esto). Además</w:t>
      </w:r>
      <w:r w:rsidR="00706AC1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la influencia informativa está relacionada con la </w:t>
      </w:r>
      <w:r w:rsidRPr="009E0FC2">
        <w:rPr>
          <w:rFonts w:ascii="Arial-BoldMT" w:hAnsi="Arial-BoldMT" w:cs="Arial-BoldMT"/>
          <w:b/>
          <w:bCs/>
        </w:rPr>
        <w:t>ignorancia pluralista.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La influencia normativa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El individuo se conforma a la opinión o norma del grupo con objeto de mantener unas buenas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relaciones con los demás, debido al motivo básico de </w:t>
      </w:r>
      <w:r w:rsidRPr="009E0FC2">
        <w:rPr>
          <w:rFonts w:ascii="Arial-BoldMT" w:hAnsi="Arial-BoldMT" w:cs="Arial-BoldMT"/>
          <w:b/>
          <w:bCs/>
        </w:rPr>
        <w:t>pertenencia</w:t>
      </w:r>
      <w:r w:rsidRPr="009E0FC2">
        <w:rPr>
          <w:rFonts w:ascii="ArialMT" w:hAnsi="ArialMT" w:cs="ArialMT"/>
        </w:rPr>
        <w:t xml:space="preserve">. Los experimentos de </w:t>
      </w:r>
      <w:proofErr w:type="spellStart"/>
      <w:r w:rsidRPr="009E0FC2">
        <w:rPr>
          <w:rFonts w:ascii="ArialMT" w:hAnsi="ArialMT" w:cs="ArialMT"/>
        </w:rPr>
        <w:t>Asch</w:t>
      </w:r>
      <w:proofErr w:type="spellEnd"/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y </w:t>
      </w:r>
      <w:proofErr w:type="spellStart"/>
      <w:r w:rsidRPr="009E0FC2">
        <w:rPr>
          <w:rFonts w:ascii="ArialMT" w:hAnsi="ArialMT" w:cs="ArialMT"/>
        </w:rPr>
        <w:t>Newcomb</w:t>
      </w:r>
      <w:proofErr w:type="spellEnd"/>
      <w:r w:rsidRPr="009E0FC2">
        <w:rPr>
          <w:rFonts w:ascii="ArialMT" w:hAnsi="ArialMT" w:cs="ArialMT"/>
        </w:rPr>
        <w:t xml:space="preserve"> son un ejemplo de esto.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8"/>
          <w:szCs w:val="28"/>
        </w:rPr>
      </w:pPr>
      <w:r w:rsidRPr="009E0FC2">
        <w:rPr>
          <w:rFonts w:ascii="Arial-BoldMT" w:hAnsi="Arial-BoldMT" w:cs="Arial-BoldMT"/>
          <w:b/>
          <w:bCs/>
          <w:sz w:val="28"/>
          <w:szCs w:val="28"/>
        </w:rPr>
        <w:t>4. PROCESOS GRUPALES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Formación y desarrollo de los grupos</w:t>
      </w:r>
    </w:p>
    <w:p w:rsidR="00E653FD" w:rsidRPr="00F87D2E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Los grupos no son estáticos. Se crean en un momento, evolucionan y en muchas ocasiones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acaban desapareciendo o transformándose en grupos diferentes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spellStart"/>
      <w:r w:rsidRPr="009E0FC2">
        <w:rPr>
          <w:rFonts w:ascii="ArialMT" w:hAnsi="ArialMT" w:cs="ArialMT"/>
        </w:rPr>
        <w:t>Worchel</w:t>
      </w:r>
      <w:proofErr w:type="spellEnd"/>
      <w:r w:rsidRPr="009E0FC2">
        <w:rPr>
          <w:rFonts w:ascii="ArialMT" w:hAnsi="ArialMT" w:cs="ArialMT"/>
        </w:rPr>
        <w:t xml:space="preserve">, </w:t>
      </w:r>
      <w:proofErr w:type="spellStart"/>
      <w:r w:rsidRPr="009E0FC2">
        <w:rPr>
          <w:rFonts w:ascii="ArialMT" w:hAnsi="ArialMT" w:cs="ArialMT"/>
        </w:rPr>
        <w:t>Coutant-Sassic</w:t>
      </w:r>
      <w:proofErr w:type="spellEnd"/>
      <w:r w:rsidRPr="009E0FC2">
        <w:rPr>
          <w:rFonts w:ascii="ArialMT" w:hAnsi="ArialMT" w:cs="ArialMT"/>
        </w:rPr>
        <w:t xml:space="preserve"> y Grossman proponen un modelo cíclico del desarrollo del grupo en 6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estadios: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Fase de descontento: </w:t>
      </w:r>
      <w:r w:rsidRPr="009E0FC2">
        <w:rPr>
          <w:rFonts w:ascii="ArialMT" w:hAnsi="ArialMT" w:cs="ArialMT"/>
        </w:rPr>
        <w:t>Partimos de la existencia previa de un grupo. En dicho grupo, algunos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 sus miembros creen que sus intereses o ideas no están bien representados y comienzan a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mostrarse incómodos. (</w:t>
      </w:r>
      <w:proofErr w:type="gramStart"/>
      <w:r w:rsidRPr="009E0FC2">
        <w:rPr>
          <w:rFonts w:ascii="ArialMT" w:hAnsi="ArialMT" w:cs="ArialMT"/>
        </w:rPr>
        <w:t>partido</w:t>
      </w:r>
      <w:proofErr w:type="gramEnd"/>
      <w:r w:rsidRPr="009E0FC2">
        <w:rPr>
          <w:rFonts w:ascii="ArialMT" w:hAnsi="ArialMT" w:cs="ArialMT"/>
        </w:rPr>
        <w:t xml:space="preserve"> político en el que algunos de sus miembros no están de acuerdo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con el proyecto.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Acontecimiento desencadenante: </w:t>
      </w:r>
      <w:r w:rsidRPr="009E0FC2">
        <w:rPr>
          <w:rFonts w:ascii="ArialMT" w:hAnsi="ArialMT" w:cs="ArialMT"/>
        </w:rPr>
        <w:t>Acontecimiento que agudiza las tensiones y provoca la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división del grupo. (</w:t>
      </w:r>
      <w:proofErr w:type="gramStart"/>
      <w:r w:rsidRPr="009E0FC2">
        <w:rPr>
          <w:rFonts w:ascii="ArialMT" w:hAnsi="ArialMT" w:cs="ArialMT"/>
        </w:rPr>
        <w:t>elaboración</w:t>
      </w:r>
      <w:proofErr w:type="gramEnd"/>
      <w:r w:rsidRPr="009E0FC2">
        <w:rPr>
          <w:rFonts w:ascii="ArialMT" w:hAnsi="ArialMT" w:cs="ArialMT"/>
        </w:rPr>
        <w:t xml:space="preserve"> de un programa electoral con el que una parte de los militantes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no está de acuerdo)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Identificación grupal: </w:t>
      </w:r>
      <w:r w:rsidRPr="009E0FC2">
        <w:rPr>
          <w:rFonts w:ascii="ArialMT" w:hAnsi="ArialMT" w:cs="ArialMT"/>
        </w:rPr>
        <w:t>Es la primera fase en la formación de un nuevo grupo. Su principal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objetivo es conseguir una identidad social compartida entre sus miembros y poder establecer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diferencias con otros grupos. Se busca la unidad, existiendo una fuerte presión hacia la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conformidad.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Productividad grupal: </w:t>
      </w:r>
      <w:r w:rsidRPr="009E0FC2">
        <w:rPr>
          <w:rFonts w:ascii="ArialMT" w:hAnsi="ArialMT" w:cs="ArialMT"/>
        </w:rPr>
        <w:t>El grupo se centra en la consecución de sus objetivos. El conflicto con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otros grupos se rebaja y se toleran las discrepancias dentro del grupo.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4130D5">
        <w:rPr>
          <w:rFonts w:ascii="ArialMT" w:hAnsi="ArialMT" w:cs="ArialMT"/>
          <w:b/>
        </w:rPr>
        <w:t>Individuación:</w:t>
      </w:r>
      <w:r w:rsidRPr="009E0FC2">
        <w:rPr>
          <w:rFonts w:ascii="ArialMT" w:hAnsi="ArialMT" w:cs="ArialMT"/>
        </w:rPr>
        <w:t xml:space="preserve"> La cohesión grupal empieza a disminuir y comienzan a aparecer subgrupos. Se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estimula la participación de los miembros minoritarios y se trabaja menos para las metas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grupales y más para las personales.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Declive: </w:t>
      </w:r>
      <w:r w:rsidRPr="009E0FC2">
        <w:rPr>
          <w:rFonts w:ascii="ArialMT" w:hAnsi="ArialMT" w:cs="ArialMT"/>
        </w:rPr>
        <w:t>El grupo es menos importante para los individuos. Algunos de sus miembros se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marchan mientras que otros exigen cambios en el grupo. Si dichos cambios no son aceptados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se pasaría al primer estadio del modelo (fase de descontento) y el ciclo empezaría de nuevo.</w:t>
      </w:r>
    </w:p>
    <w:p w:rsidR="004130D5" w:rsidRDefault="004130D5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</w:p>
    <w:p w:rsidR="00E653FD" w:rsidRPr="009E0FC2" w:rsidRDefault="004130D5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lastRenderedPageBreak/>
        <w:t>COHESIÓN GRUPAL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El concepto de cohesión describe aquellos procesos que contribuyen a que los miembros de un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grupo permanezcan unidos.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La cohesión como atracción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Shaw señala 5 posibles causas por las que las personas pueden sentirse atraídas hacia los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grupos de los que forman parte: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MT" w:hAnsi="ArialMT" w:cs="ArialMT"/>
        </w:rPr>
        <w:t xml:space="preserve">- </w:t>
      </w:r>
      <w:r w:rsidRPr="009E0FC2">
        <w:rPr>
          <w:rFonts w:ascii="Arial-BoldMT" w:hAnsi="Arial-BoldMT" w:cs="Arial-BoldMT"/>
          <w:b/>
          <w:bCs/>
        </w:rPr>
        <w:t>Atracción mutua entre los miembros del grupo.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MT" w:hAnsi="ArialMT" w:cs="ArialMT"/>
        </w:rPr>
        <w:t xml:space="preserve">- </w:t>
      </w:r>
      <w:r w:rsidRPr="009E0FC2">
        <w:rPr>
          <w:rFonts w:ascii="Arial-BoldMT" w:hAnsi="Arial-BoldMT" w:cs="Arial-BoldMT"/>
          <w:b/>
          <w:bCs/>
        </w:rPr>
        <w:t>Atracción hacia las actividades realizadas por el grupo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- </w:t>
      </w:r>
      <w:r w:rsidRPr="009E0FC2">
        <w:rPr>
          <w:rFonts w:ascii="Arial-BoldMT" w:hAnsi="Arial-BoldMT" w:cs="Arial-BoldMT"/>
          <w:b/>
          <w:bCs/>
        </w:rPr>
        <w:t xml:space="preserve">Atracción hacia los objetivos del grupo </w:t>
      </w:r>
      <w:r w:rsidRPr="009E0FC2">
        <w:rPr>
          <w:rFonts w:ascii="ArialMT" w:hAnsi="ArialMT" w:cs="ArialMT"/>
        </w:rPr>
        <w:t>(no confundir con atracción por las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actividades, ya que podemos estar de acuerdo con los objetivos del grupo (reducir la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contaminación) pero no aprobar las medidas tomadas para conseguir este objetivo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(manifestaciones)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- </w:t>
      </w:r>
      <w:r w:rsidRPr="009E0FC2">
        <w:rPr>
          <w:rFonts w:ascii="Arial-BoldMT" w:hAnsi="Arial-BoldMT" w:cs="Arial-BoldMT"/>
          <w:b/>
          <w:bCs/>
        </w:rPr>
        <w:t xml:space="preserve">Atracción hacia la pertenencia a un grupo en concreto: </w:t>
      </w:r>
      <w:r w:rsidRPr="009E0FC2">
        <w:rPr>
          <w:rFonts w:ascii="ArialMT" w:hAnsi="ArialMT" w:cs="ArialMT"/>
        </w:rPr>
        <w:t>La propia pertenencia grupal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es atractiva en sí misma.</w:t>
      </w:r>
    </w:p>
    <w:p w:rsidR="00E653FD" w:rsidRPr="00E01603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9E0FC2">
        <w:rPr>
          <w:rFonts w:ascii="ArialMT" w:hAnsi="ArialMT" w:cs="ArialMT"/>
        </w:rPr>
        <w:t xml:space="preserve">- </w:t>
      </w:r>
      <w:r w:rsidRPr="009E0FC2">
        <w:rPr>
          <w:rFonts w:ascii="Arial-BoldMT" w:hAnsi="Arial-BoldMT" w:cs="Arial-BoldMT"/>
          <w:b/>
          <w:bCs/>
        </w:rPr>
        <w:t>Atracción hacia las recompensas que se consiguen formando parte del grupo:</w:t>
      </w:r>
      <w:r w:rsidR="00E01603">
        <w:rPr>
          <w:rFonts w:ascii="Arial-BoldMT" w:hAnsi="Arial-BoldMT" w:cs="Arial-BoldMT"/>
          <w:b/>
          <w:bCs/>
        </w:rPr>
        <w:t xml:space="preserve"> </w:t>
      </w:r>
      <w:r w:rsidRPr="009E0FC2">
        <w:rPr>
          <w:rFonts w:ascii="ArialMT" w:hAnsi="ArialMT" w:cs="ArialMT"/>
        </w:rPr>
        <w:t>(hacernos socios de una organización de consumidores para obtener asesoramiento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jurídico)</w:t>
      </w:r>
    </w:p>
    <w:p w:rsidR="00E653FD" w:rsidRPr="004130D5" w:rsidRDefault="004130D5" w:rsidP="004130D5">
      <w:pPr>
        <w:tabs>
          <w:tab w:val="right" w:pos="8504"/>
        </w:tabs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4130D5">
        <w:rPr>
          <w:rFonts w:ascii="Arial-BoldMT" w:hAnsi="Arial-BoldMT" w:cs="Arial-BoldMT"/>
          <w:b/>
          <w:bCs/>
          <w:sz w:val="24"/>
          <w:szCs w:val="24"/>
        </w:rPr>
        <w:t>LA TOMA DE DECISIONES EN GRUPO</w:t>
      </w:r>
      <w:r w:rsidRPr="004130D5">
        <w:rPr>
          <w:rFonts w:ascii="Arial-BoldMT" w:hAnsi="Arial-BoldMT" w:cs="Arial-BoldMT"/>
          <w:b/>
          <w:bCs/>
          <w:sz w:val="24"/>
          <w:szCs w:val="24"/>
        </w:rPr>
        <w:tab/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Muchas decisiones se toman en grupo. Por ello es importante estudiar los procesos que se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generan en los grupos al tomar determinadas decisiones.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El pensamiento de grupo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Este concepto trata de explicar </w:t>
      </w:r>
      <w:proofErr w:type="spellStart"/>
      <w:r w:rsidRPr="009E0FC2">
        <w:rPr>
          <w:rFonts w:ascii="ArialMT" w:hAnsi="ArialMT" w:cs="ArialMT"/>
        </w:rPr>
        <w:t>porqué</w:t>
      </w:r>
      <w:proofErr w:type="spellEnd"/>
      <w:r w:rsidRPr="009E0FC2">
        <w:rPr>
          <w:rFonts w:ascii="ArialMT" w:hAnsi="ArialMT" w:cs="ArialMT"/>
        </w:rPr>
        <w:t xml:space="preserve"> en ocasiones ciertos grupos, a pesar de estar formados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por personas altamente cualificadas toman malas decisiones y alejadas de la realidad. (</w:t>
      </w:r>
      <w:proofErr w:type="gramStart"/>
      <w:r w:rsidRPr="009E0FC2">
        <w:rPr>
          <w:rFonts w:ascii="ArialMT" w:hAnsi="ArialMT" w:cs="ArialMT"/>
        </w:rPr>
        <w:t>como</w:t>
      </w:r>
      <w:proofErr w:type="gramEnd"/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ejemplo el mantenimiento de la flota Estadounidense en Pearl Harbor)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Entre los </w:t>
      </w:r>
      <w:r w:rsidRPr="009E0FC2">
        <w:rPr>
          <w:rFonts w:ascii="Arial-BoldMT" w:hAnsi="Arial-BoldMT" w:cs="Arial-BoldMT"/>
          <w:b/>
          <w:bCs/>
        </w:rPr>
        <w:t xml:space="preserve">antecedentes </w:t>
      </w:r>
      <w:r w:rsidRPr="009E0FC2">
        <w:rPr>
          <w:rFonts w:ascii="ArialMT" w:hAnsi="ArialMT" w:cs="ArialMT"/>
        </w:rPr>
        <w:t>del pensamiento de grupo se distinguen:</w:t>
      </w:r>
    </w:p>
    <w:p w:rsidR="0021490E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Existencia de una alta cohesión grupal</w:t>
      </w:r>
    </w:p>
    <w:p w:rsidR="00E653FD" w:rsidRPr="009E0FC2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Existencia de defectos estructurales en la organización como el aislamiento del grupo o</w:t>
      </w:r>
      <w:r w:rsidR="00E01603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la existencia de un liderazgo autoritario.</w:t>
      </w:r>
    </w:p>
    <w:p w:rsidR="00E653FD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Existencia de un contexto situacional provocativo.</w:t>
      </w:r>
    </w:p>
    <w:p w:rsidR="004130D5" w:rsidRPr="009E0FC2" w:rsidRDefault="004130D5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Entre los </w:t>
      </w:r>
      <w:r w:rsidRPr="009E0FC2">
        <w:rPr>
          <w:rFonts w:ascii="Arial-BoldMT" w:hAnsi="Arial-BoldMT" w:cs="Arial-BoldMT"/>
          <w:b/>
          <w:bCs/>
        </w:rPr>
        <w:t xml:space="preserve">síntomas </w:t>
      </w:r>
      <w:r w:rsidRPr="009E0FC2">
        <w:rPr>
          <w:rFonts w:ascii="ArialMT" w:hAnsi="ArialMT" w:cs="ArialMT"/>
        </w:rPr>
        <w:t>del pensamiento de grupo podemos señalar:</w:t>
      </w:r>
    </w:p>
    <w:p w:rsidR="00E653FD" w:rsidRPr="009E0FC2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MT" w:hAnsi="ArialMT" w:cs="ArialMT"/>
        </w:rPr>
        <w:t xml:space="preserve">- Sobreestimación del grupo, que vendría dada por la </w:t>
      </w:r>
      <w:r w:rsidRPr="009E0FC2">
        <w:rPr>
          <w:rFonts w:ascii="Arial-BoldMT" w:hAnsi="Arial-BoldMT" w:cs="Arial-BoldMT"/>
          <w:b/>
          <w:bCs/>
        </w:rPr>
        <w:t>ilusión de invulnerabilidad.</w:t>
      </w:r>
    </w:p>
    <w:p w:rsidR="00E653FD" w:rsidRPr="009E0FC2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Cerrazón mental</w:t>
      </w:r>
    </w:p>
    <w:p w:rsidR="00E653FD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Presiones hacia la uniformidad</w:t>
      </w:r>
    </w:p>
    <w:p w:rsidR="004130D5" w:rsidRPr="009E0FC2" w:rsidRDefault="004130D5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Entre los </w:t>
      </w:r>
      <w:r w:rsidRPr="009E0FC2">
        <w:rPr>
          <w:rFonts w:ascii="Arial-BoldMT" w:hAnsi="Arial-BoldMT" w:cs="Arial-BoldMT"/>
          <w:b/>
          <w:bCs/>
        </w:rPr>
        <w:t>fallos en la toma de decisión</w:t>
      </w:r>
      <w:r w:rsidRPr="009E0FC2">
        <w:rPr>
          <w:rFonts w:ascii="ArialMT" w:hAnsi="ArialMT" w:cs="ArialMT"/>
        </w:rPr>
        <w:t>:</w:t>
      </w:r>
    </w:p>
    <w:p w:rsidR="00E653FD" w:rsidRPr="009E0FC2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Consideración tan sólo, de la alternativa y los objetivos preferidos inicialmente</w:t>
      </w:r>
    </w:p>
    <w:p w:rsidR="00E653FD" w:rsidRPr="009E0FC2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Análisis insuficiente de los posibles riesgos de elección</w:t>
      </w:r>
    </w:p>
    <w:p w:rsidR="00E653FD" w:rsidRPr="009E0FC2" w:rsidRDefault="00E653FD" w:rsidP="004130D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Los sesgos en el procesamiento de la elección.</w:t>
      </w:r>
    </w:p>
    <w:p w:rsidR="00E653FD" w:rsidRPr="009E0FC2" w:rsidRDefault="00E653FD" w:rsidP="004130D5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No desarrollar planes alternativos.</w:t>
      </w:r>
    </w:p>
    <w:p w:rsidR="00E653FD" w:rsidRPr="00F87D2E" w:rsidRDefault="004130D5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</w:rPr>
        <w:lastRenderedPageBreak/>
        <w:t xml:space="preserve">Entre las soluciones posibles algunos </w:t>
      </w:r>
      <w:r w:rsidR="00E653FD" w:rsidRPr="009E0FC2">
        <w:rPr>
          <w:rFonts w:ascii="ArialMT" w:hAnsi="ArialMT" w:cs="ArialMT"/>
        </w:rPr>
        <w:t>propone</w:t>
      </w:r>
      <w:r>
        <w:rPr>
          <w:rFonts w:ascii="ArialMT" w:hAnsi="ArialMT" w:cs="ArialMT"/>
        </w:rPr>
        <w:t>n</w:t>
      </w:r>
      <w:r w:rsidR="00E653FD" w:rsidRPr="009E0FC2">
        <w:rPr>
          <w:rFonts w:ascii="ArialMT" w:hAnsi="ArialMT" w:cs="ArialMT"/>
        </w:rPr>
        <w:t xml:space="preserve"> una serie de medidas que pueden contribuir a dificultar el pensamiento</w:t>
      </w:r>
      <w:r w:rsidR="0021490E">
        <w:rPr>
          <w:rFonts w:ascii="ArialMT" w:hAnsi="ArialMT" w:cs="ArialMT"/>
        </w:rPr>
        <w:t xml:space="preserve"> </w:t>
      </w:r>
      <w:r w:rsidR="00E653FD" w:rsidRPr="009E0FC2">
        <w:rPr>
          <w:rFonts w:ascii="ArialMT" w:hAnsi="ArialMT" w:cs="ArialMT"/>
        </w:rPr>
        <w:t>grupal: creación de diversos subgrupos que evalúen por separado las alternativas,</w:t>
      </w:r>
      <w:r w:rsidR="0021490E">
        <w:rPr>
          <w:rFonts w:ascii="ArialMT" w:hAnsi="ArialMT" w:cs="ArialMT"/>
        </w:rPr>
        <w:t xml:space="preserve"> </w:t>
      </w:r>
      <w:r w:rsidR="00E653FD" w:rsidRPr="009E0FC2">
        <w:rPr>
          <w:rFonts w:ascii="ArialMT" w:hAnsi="ArialMT" w:cs="ArialMT"/>
        </w:rPr>
        <w:t xml:space="preserve">fomentar la imparcialidad </w:t>
      </w:r>
      <w:r>
        <w:rPr>
          <w:rFonts w:ascii="ArialMT" w:hAnsi="ArialMT" w:cs="ArialMT"/>
        </w:rPr>
        <w:t xml:space="preserve">del </w:t>
      </w:r>
      <w:proofErr w:type="spellStart"/>
      <w:r>
        <w:rPr>
          <w:rFonts w:ascii="ArialMT" w:hAnsi="ArialMT" w:cs="ArialMT"/>
        </w:rPr>
        <w:t>lider</w:t>
      </w:r>
      <w:proofErr w:type="spellEnd"/>
      <w:r>
        <w:rPr>
          <w:rFonts w:ascii="ArialMT" w:hAnsi="ArialMT" w:cs="ArialMT"/>
        </w:rPr>
        <w:t xml:space="preserve">, etc. </w:t>
      </w:r>
    </w:p>
    <w:p w:rsidR="00E653FD" w:rsidRPr="00F87D2E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F87D2E">
        <w:rPr>
          <w:rFonts w:ascii="Arial-BoldMT" w:hAnsi="Arial-BoldMT" w:cs="Arial-BoldMT"/>
          <w:b/>
          <w:bCs/>
          <w:sz w:val="24"/>
          <w:szCs w:val="24"/>
        </w:rPr>
        <w:t>5. LAS RELACIONES INTERGRUPALES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El conflicto intergrupal: definición y clases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Se produce cuando dos grupos, sociedades o naciones perciben que sus objetivos,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intenciones y/o acciones son mutuamente incompatibles.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Se distinguen conflictos de baja y alta intensidad: En los conflictos de baja intensidad, la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competición no abarca todos los aspectos de las relaciones entre los grupos. Pero si la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situación no se resuelve pronto, existe el riesgo de que la propia dinámica interna haga que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el conflicto se transforme en alta intensidad.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La teoría realista del conflicto grupal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Campbell (1965) – Sostiene que el conflicto intergrupal está originado por una competición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real entre los grupos con el fin de acceder a recursos escasos.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Las teorías realistas del conflicto comparten 3 premisas básicas: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1 – Que el ser humano es egoísta y trata de obtener los mayores beneficios posibles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2 – Que el conflicto surge cuando están en juego intereses incompatibles</w:t>
      </w:r>
    </w:p>
    <w:p w:rsidR="00E653FD" w:rsidRDefault="00E653FD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3 – Que los procesos psicosociales que acompañan al conflicto (actitudes </w:t>
      </w:r>
      <w:proofErr w:type="spellStart"/>
      <w:r w:rsidRPr="009E0FC2">
        <w:rPr>
          <w:rFonts w:ascii="ArialMT" w:hAnsi="ArialMT" w:cs="ArialMT"/>
        </w:rPr>
        <w:t>negativas</w:t>
      </w:r>
      <w:proofErr w:type="gramStart"/>
      <w:r w:rsidRPr="009E0FC2">
        <w:rPr>
          <w:rFonts w:ascii="ArialMT" w:hAnsi="ArialMT" w:cs="ArialMT"/>
        </w:rPr>
        <w:t>,hostilidad</w:t>
      </w:r>
      <w:proofErr w:type="spellEnd"/>
      <w:proofErr w:type="gramEnd"/>
      <w:r w:rsidRPr="009E0FC2">
        <w:rPr>
          <w:rFonts w:ascii="ArialMT" w:hAnsi="ArialMT" w:cs="ArialMT"/>
        </w:rPr>
        <w:t xml:space="preserve">, </w:t>
      </w:r>
      <w:proofErr w:type="spellStart"/>
      <w:r w:rsidRPr="009E0FC2">
        <w:rPr>
          <w:rFonts w:ascii="ArialMT" w:hAnsi="ArialMT" w:cs="ArialMT"/>
        </w:rPr>
        <w:t>etc</w:t>
      </w:r>
      <w:proofErr w:type="spellEnd"/>
      <w:r w:rsidRPr="009E0FC2">
        <w:rPr>
          <w:rFonts w:ascii="ArialMT" w:hAnsi="ArialMT" w:cs="ArialMT"/>
        </w:rPr>
        <w:t>) surgen de la existencia de intereses contrapuestos y no al revés.</w:t>
      </w:r>
      <w:r w:rsidR="00085E64">
        <w:rPr>
          <w:rFonts w:ascii="ArialMT" w:hAnsi="ArialMT" w:cs="ArialMT"/>
        </w:rPr>
        <w:tab/>
      </w:r>
    </w:p>
    <w:p w:rsidR="00085E64" w:rsidRPr="009E0FC2" w:rsidRDefault="00085E64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Desde esta perspectiva existe la creencia de que el conflicto es algo negativo y que por lo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tanto debe ser evitado.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La teoría de la identidad social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Todas las personas tratamos de alcanzar y mantener una identidad social positiva. Dicha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identidad está formada por aquellos aspectos del </w:t>
      </w:r>
      <w:proofErr w:type="spellStart"/>
      <w:r w:rsidRPr="009E0FC2">
        <w:rPr>
          <w:rFonts w:ascii="ArialMT" w:hAnsi="ArialMT" w:cs="ArialMT"/>
        </w:rPr>
        <w:t>autoconcepto</w:t>
      </w:r>
      <w:proofErr w:type="spellEnd"/>
      <w:r w:rsidRPr="009E0FC2">
        <w:rPr>
          <w:rFonts w:ascii="ArialMT" w:hAnsi="ArialMT" w:cs="ArialMT"/>
        </w:rPr>
        <w:t xml:space="preserve"> del individuo que proceden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 las categorías sociales (grupos) a las que pertenece. Esta identidad social positiva se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consigue realizando comparaciones entre el propio grupo y otros grupos relevantes. Las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personas no dudan en favorecer al propio grupo en detrimento del </w:t>
      </w:r>
      <w:proofErr w:type="spellStart"/>
      <w:r w:rsidRPr="009E0FC2">
        <w:rPr>
          <w:rFonts w:ascii="ArialMT" w:hAnsi="ArialMT" w:cs="ArialMT"/>
        </w:rPr>
        <w:t>exogrupo</w:t>
      </w:r>
      <w:proofErr w:type="spellEnd"/>
      <w:r w:rsidRPr="009E0FC2">
        <w:rPr>
          <w:rFonts w:ascii="ArialMT" w:hAnsi="ArialMT" w:cs="ArialMT"/>
        </w:rPr>
        <w:t>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Otros conceptos clave: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Movilidad social: </w:t>
      </w:r>
      <w:r w:rsidRPr="009E0FC2">
        <w:rPr>
          <w:rFonts w:ascii="ArialMT" w:hAnsi="ArialMT" w:cs="ArialMT"/>
        </w:rPr>
        <w:t>En una determinada sociedad predominan las creencias de movilidad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social cuando las personas que viven en ella están convencidas de que es posible cambiar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 grupo o categoría social fácilmente cuando su grupo de origen no logra satisfacer su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necesidad de identidad social positiva.</w:t>
      </w:r>
    </w:p>
    <w:p w:rsidR="00E653FD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Cambio social: </w:t>
      </w:r>
      <w:r w:rsidRPr="009E0FC2">
        <w:rPr>
          <w:rFonts w:ascii="ArialMT" w:hAnsi="ArialMT" w:cs="ArialMT"/>
        </w:rPr>
        <w:t>Cuando las personas perciben que el abandono de su grupo es casi</w:t>
      </w:r>
      <w:r w:rsidR="0021490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imposible.</w:t>
      </w:r>
    </w:p>
    <w:p w:rsidR="00085E64" w:rsidRPr="009E0FC2" w:rsidRDefault="00085E64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</w:p>
    <w:p w:rsidR="00E653FD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A partir de estos conceptos pueden surgir distintos tipos de conflicto intergrupal:</w:t>
      </w:r>
    </w:p>
    <w:p w:rsidR="00085E64" w:rsidRPr="009E0FC2" w:rsidRDefault="00085E64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En una sociedad donde el cambio es posible, cuando la persona no está satisfecha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con</w:t>
      </w:r>
      <w:proofErr w:type="gramEnd"/>
      <w:r w:rsidRPr="009E0FC2">
        <w:rPr>
          <w:rFonts w:ascii="ArialMT" w:hAnsi="ArialMT" w:cs="ArialMT"/>
        </w:rPr>
        <w:t xml:space="preserve"> su grupo, simplemente lo abandonaría y buscaría otro. Lógicamente en este</w:t>
      </w:r>
    </w:p>
    <w:p w:rsidR="00E653FD" w:rsidRPr="009E0FC2" w:rsidRDefault="00E653FD" w:rsidP="00085E64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tipo</w:t>
      </w:r>
      <w:proofErr w:type="gramEnd"/>
      <w:r w:rsidRPr="009E0FC2">
        <w:rPr>
          <w:rFonts w:ascii="ArialMT" w:hAnsi="ArialMT" w:cs="ArialMT"/>
        </w:rPr>
        <w:t xml:space="preserve"> de sociedad el conflicto intergrupal difícilmente llega a producirse.</w:t>
      </w:r>
    </w:p>
    <w:p w:rsidR="00E653FD" w:rsidRPr="009E0FC2" w:rsidRDefault="00E653FD" w:rsidP="00085E64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lastRenderedPageBreak/>
        <w:t>- En una sociedad donde no se puede abandonar el grupo fácilmente, se adoptarían</w:t>
      </w:r>
    </w:p>
    <w:p w:rsidR="00085E64" w:rsidRDefault="00085E64" w:rsidP="00085E64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dos</w:t>
      </w:r>
      <w:r w:rsidR="00E653FD" w:rsidRPr="009E0FC2">
        <w:rPr>
          <w:rFonts w:ascii="ArialMT" w:hAnsi="ArialMT" w:cs="ArialMT"/>
        </w:rPr>
        <w:t xml:space="preserve"> estrategias con el fin de salvaguardar su identidad social positiva: </w:t>
      </w:r>
      <w:bookmarkStart w:id="0" w:name="_GoBack"/>
      <w:bookmarkEnd w:id="0"/>
    </w:p>
    <w:p w:rsidR="00E653FD" w:rsidRPr="009E0FC2" w:rsidRDefault="00085E64" w:rsidP="00085E64">
      <w:pPr>
        <w:autoSpaceDE w:val="0"/>
        <w:autoSpaceDN w:val="0"/>
        <w:adjustRightInd w:val="0"/>
        <w:spacing w:line="240" w:lineRule="auto"/>
        <w:ind w:left="708"/>
        <w:jc w:val="both"/>
        <w:rPr>
          <w:rFonts w:ascii="ArialMT" w:hAnsi="ArialMT" w:cs="ArialMT"/>
        </w:rPr>
      </w:pPr>
      <w:r w:rsidRPr="00085E64">
        <w:rPr>
          <w:rFonts w:ascii="ArialMT" w:hAnsi="ArialMT" w:cs="ArialMT"/>
          <w:b/>
          <w:u w:val="single"/>
        </w:rPr>
        <w:t>C</w:t>
      </w:r>
      <w:r w:rsidR="00E653FD" w:rsidRPr="00085E64">
        <w:rPr>
          <w:rFonts w:ascii="ArialMT" w:hAnsi="ArialMT" w:cs="ArialMT"/>
          <w:b/>
          <w:u w:val="single"/>
        </w:rPr>
        <w:t>reatividad social</w:t>
      </w:r>
      <w:r w:rsidR="00E653FD" w:rsidRPr="009E0FC2">
        <w:rPr>
          <w:rFonts w:ascii="ArialMT" w:hAnsi="ArialMT" w:cs="ArialMT"/>
        </w:rPr>
        <w:t>: La persona puede buscar una dimensión de comparación nueva</w:t>
      </w:r>
      <w:r>
        <w:rPr>
          <w:rFonts w:ascii="ArialMT" w:hAnsi="ArialMT" w:cs="ArialMT"/>
        </w:rPr>
        <w:t xml:space="preserve"> </w:t>
      </w:r>
      <w:r w:rsidR="00E653FD" w:rsidRPr="009E0FC2">
        <w:rPr>
          <w:rFonts w:ascii="ArialMT" w:hAnsi="ArialMT" w:cs="ArialMT"/>
        </w:rPr>
        <w:t xml:space="preserve">que le permita salir favorecida con respecto al </w:t>
      </w:r>
      <w:proofErr w:type="spellStart"/>
      <w:r w:rsidR="00E653FD" w:rsidRPr="009E0FC2">
        <w:rPr>
          <w:rFonts w:ascii="ArialMT" w:hAnsi="ArialMT" w:cs="ArialMT"/>
        </w:rPr>
        <w:t>exogrupo</w:t>
      </w:r>
      <w:proofErr w:type="spellEnd"/>
      <w:r w:rsidR="00E653FD" w:rsidRPr="009E0FC2">
        <w:rPr>
          <w:rFonts w:ascii="ArialMT" w:hAnsi="ArialMT" w:cs="ArialMT"/>
        </w:rPr>
        <w:t>. (</w:t>
      </w:r>
      <w:proofErr w:type="gramStart"/>
      <w:r w:rsidR="00E653FD" w:rsidRPr="009E0FC2">
        <w:rPr>
          <w:rFonts w:ascii="ArialMT" w:hAnsi="ArialMT" w:cs="ArialMT"/>
        </w:rPr>
        <w:t>afroamericanos</w:t>
      </w:r>
      <w:proofErr w:type="gramEnd"/>
      <w:r w:rsidR="00E653FD" w:rsidRPr="009E0FC2">
        <w:rPr>
          <w:rFonts w:ascii="ArialMT" w:hAnsi="ArialMT" w:cs="ArialMT"/>
        </w:rPr>
        <w:t xml:space="preserve"> que se</w:t>
      </w:r>
      <w:r>
        <w:rPr>
          <w:rFonts w:ascii="ArialMT" w:hAnsi="ArialMT" w:cs="ArialMT"/>
        </w:rPr>
        <w:t xml:space="preserve"> </w:t>
      </w:r>
      <w:r w:rsidR="00E653FD" w:rsidRPr="009E0FC2">
        <w:rPr>
          <w:rFonts w:ascii="ArialMT" w:hAnsi="ArialMT" w:cs="ArialMT"/>
        </w:rPr>
        <w:t>comparan con los inmigrantes mejicanos en lugar de con norteamericanos blancos)</w:t>
      </w:r>
    </w:p>
    <w:p w:rsidR="00E653FD" w:rsidRPr="009E0FC2" w:rsidRDefault="00E653FD" w:rsidP="00085E64">
      <w:pPr>
        <w:autoSpaceDE w:val="0"/>
        <w:autoSpaceDN w:val="0"/>
        <w:adjustRightInd w:val="0"/>
        <w:spacing w:line="240" w:lineRule="auto"/>
        <w:ind w:left="708"/>
        <w:jc w:val="both"/>
        <w:rPr>
          <w:rFonts w:ascii="ArialMT" w:hAnsi="ArialMT" w:cs="ArialMT"/>
        </w:rPr>
      </w:pPr>
      <w:r w:rsidRPr="00085E64">
        <w:rPr>
          <w:rFonts w:ascii="ArialMT" w:hAnsi="ArialMT" w:cs="ArialMT"/>
          <w:b/>
          <w:u w:val="single"/>
        </w:rPr>
        <w:t>Competición social</w:t>
      </w:r>
      <w:r w:rsidRPr="009E0FC2">
        <w:rPr>
          <w:rFonts w:ascii="ArialMT" w:hAnsi="ArialMT" w:cs="ArialMT"/>
        </w:rPr>
        <w:t>: Se produce cuando los miembros de un grupo deciden buscar</w:t>
      </w:r>
      <w:r w:rsidR="00085E64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su </w:t>
      </w:r>
      <w:proofErr w:type="spellStart"/>
      <w:r w:rsidRPr="009E0FC2">
        <w:rPr>
          <w:rFonts w:ascii="ArialMT" w:hAnsi="ArialMT" w:cs="ArialMT"/>
        </w:rPr>
        <w:t>distintividad</w:t>
      </w:r>
      <w:proofErr w:type="spellEnd"/>
      <w:r w:rsidRPr="009E0FC2">
        <w:rPr>
          <w:rFonts w:ascii="ArialMT" w:hAnsi="ArialMT" w:cs="ArialMT"/>
        </w:rPr>
        <w:t xml:space="preserve"> positiva tratando de superar al </w:t>
      </w:r>
      <w:proofErr w:type="spellStart"/>
      <w:r w:rsidRPr="009E0FC2">
        <w:rPr>
          <w:rFonts w:ascii="ArialMT" w:hAnsi="ArialMT" w:cs="ArialMT"/>
        </w:rPr>
        <w:t>exogrupo</w:t>
      </w:r>
      <w:proofErr w:type="spellEnd"/>
      <w:r w:rsidRPr="009E0FC2">
        <w:rPr>
          <w:rFonts w:ascii="ArialMT" w:hAnsi="ArialMT" w:cs="ArialMT"/>
        </w:rPr>
        <w:t xml:space="preserve"> en aquella dimensión en la</w:t>
      </w:r>
      <w:r w:rsidR="00085E64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que eran inferiores a él. (</w:t>
      </w:r>
      <w:proofErr w:type="gramStart"/>
      <w:r w:rsidRPr="009E0FC2">
        <w:rPr>
          <w:rFonts w:ascii="ArialMT" w:hAnsi="ArialMT" w:cs="ArialMT"/>
        </w:rPr>
        <w:t>mujeres</w:t>
      </w:r>
      <w:proofErr w:type="gramEnd"/>
      <w:r w:rsidRPr="009E0FC2">
        <w:rPr>
          <w:rFonts w:ascii="ArialMT" w:hAnsi="ArialMT" w:cs="ArialMT"/>
        </w:rPr>
        <w:t xml:space="preserve"> que se esfuerzan por ser más competentes que</w:t>
      </w:r>
      <w:r w:rsidR="00085E64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los hombres)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Cada estrategia tiene sus ventajas e inconvenientes</w:t>
      </w:r>
      <w:r w:rsidR="00085E64">
        <w:rPr>
          <w:rFonts w:ascii="ArialMT" w:hAnsi="ArialMT" w:cs="ArialMT"/>
        </w:rPr>
        <w:t>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Movilidad individual: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085E64" w:rsidRPr="00085E64" w:rsidTr="00085E64">
        <w:tc>
          <w:tcPr>
            <w:tcW w:w="8644" w:type="dxa"/>
          </w:tcPr>
          <w:p w:rsidR="00085E64" w:rsidRPr="00085E64" w:rsidRDefault="00085E64" w:rsidP="00582C00">
            <w:pPr>
              <w:autoSpaceDE w:val="0"/>
              <w:autoSpaceDN w:val="0"/>
              <w:adjustRightInd w:val="0"/>
              <w:jc w:val="both"/>
              <w:rPr>
                <w:rFonts w:ascii="ArialMT" w:hAnsi="ArialMT" w:cs="ArialMT"/>
              </w:rPr>
            </w:pPr>
            <w:r w:rsidRPr="00085E64">
              <w:rPr>
                <w:rFonts w:ascii="ArialMT" w:hAnsi="ArialMT" w:cs="ArialMT"/>
                <w:b/>
                <w:i/>
              </w:rPr>
              <w:t>Ventajas</w:t>
            </w:r>
            <w:r w:rsidRPr="00085E64">
              <w:rPr>
                <w:rFonts w:ascii="ArialMT" w:hAnsi="ArialMT" w:cs="ArialMT"/>
              </w:rPr>
              <w:t>: Puede evitar el conflicto intergrupal.</w:t>
            </w:r>
          </w:p>
        </w:tc>
      </w:tr>
      <w:tr w:rsidR="00085E64" w:rsidRPr="00085E64" w:rsidTr="00085E64">
        <w:tc>
          <w:tcPr>
            <w:tcW w:w="8644" w:type="dxa"/>
          </w:tcPr>
          <w:p w:rsidR="00085E64" w:rsidRPr="00085E64" w:rsidRDefault="00085E64" w:rsidP="00582C00">
            <w:pPr>
              <w:autoSpaceDE w:val="0"/>
              <w:autoSpaceDN w:val="0"/>
              <w:adjustRightInd w:val="0"/>
              <w:jc w:val="both"/>
              <w:rPr>
                <w:rFonts w:ascii="ArialMT" w:hAnsi="ArialMT" w:cs="ArialMT"/>
              </w:rPr>
            </w:pPr>
            <w:r w:rsidRPr="00085E64">
              <w:rPr>
                <w:rFonts w:ascii="ArialMT" w:hAnsi="ArialMT" w:cs="ArialMT"/>
                <w:b/>
                <w:i/>
              </w:rPr>
              <w:t>Inconvenientes</w:t>
            </w:r>
            <w:r w:rsidRPr="00085E64">
              <w:rPr>
                <w:rFonts w:ascii="ArialMT" w:hAnsi="ArialMT" w:cs="ArialMT"/>
              </w:rPr>
              <w:t>: La movilidad individual destruye la solidaridad del grupo subordinado y no proporciona una solución contra la identidad social negativa para el grupo en su conjunto.</w:t>
            </w:r>
          </w:p>
        </w:tc>
      </w:tr>
    </w:tbl>
    <w:p w:rsidR="00085E64" w:rsidRDefault="00085E64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Creatividad Social: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085E64" w:rsidRPr="00085E64" w:rsidTr="00085E64">
        <w:tc>
          <w:tcPr>
            <w:tcW w:w="8644" w:type="dxa"/>
          </w:tcPr>
          <w:p w:rsidR="00085E64" w:rsidRPr="00085E64" w:rsidRDefault="00085E64" w:rsidP="00E834E7">
            <w:pPr>
              <w:autoSpaceDE w:val="0"/>
              <w:autoSpaceDN w:val="0"/>
              <w:adjustRightInd w:val="0"/>
              <w:jc w:val="both"/>
              <w:rPr>
                <w:rFonts w:ascii="ArialMT" w:hAnsi="ArialMT" w:cs="ArialMT"/>
              </w:rPr>
            </w:pPr>
            <w:r w:rsidRPr="00085E64">
              <w:rPr>
                <w:rFonts w:ascii="ArialMT" w:hAnsi="ArialMT" w:cs="ArialMT"/>
                <w:b/>
              </w:rPr>
              <w:t>Ventaja:</w:t>
            </w:r>
            <w:r w:rsidRPr="00085E64">
              <w:rPr>
                <w:rFonts w:ascii="ArialMT" w:hAnsi="ArialMT" w:cs="ArialMT"/>
              </w:rPr>
              <w:t xml:space="preserve"> Puede evitar el conflicto y restaurar una identidad grupal positiva</w:t>
            </w:r>
          </w:p>
        </w:tc>
      </w:tr>
      <w:tr w:rsidR="00085E64" w:rsidRPr="00085E64" w:rsidTr="00085E64">
        <w:tc>
          <w:tcPr>
            <w:tcW w:w="8644" w:type="dxa"/>
          </w:tcPr>
          <w:p w:rsidR="00085E64" w:rsidRPr="00085E64" w:rsidRDefault="00085E64" w:rsidP="00E834E7">
            <w:pPr>
              <w:autoSpaceDE w:val="0"/>
              <w:autoSpaceDN w:val="0"/>
              <w:adjustRightInd w:val="0"/>
              <w:jc w:val="both"/>
              <w:rPr>
                <w:rFonts w:ascii="ArialMT" w:hAnsi="ArialMT" w:cs="ArialMT"/>
              </w:rPr>
            </w:pPr>
            <w:r w:rsidRPr="00085E64">
              <w:rPr>
                <w:rFonts w:ascii="ArialMT" w:hAnsi="ArialMT" w:cs="ArialMT"/>
                <w:b/>
              </w:rPr>
              <w:t>Inconveniente</w:t>
            </w:r>
            <w:r w:rsidRPr="00085E64">
              <w:rPr>
                <w:rFonts w:ascii="ArialMT" w:hAnsi="ArialMT" w:cs="ArialMT"/>
              </w:rPr>
              <w:t>: Por mucha creatividad social que se utilice, el grupo desfavorecido seguirá estando en una posición de desventaja.</w:t>
            </w:r>
          </w:p>
        </w:tc>
      </w:tr>
    </w:tbl>
    <w:p w:rsidR="00085E64" w:rsidRDefault="00085E64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La TIS (teoría de la Identidad Social) es una teoría psicosocial del conflicto intergrupal que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tiene un ámbito de aplicación mayor que la teoría realista del conflicto. Explica cuándo y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bajo qué condiciones la desigualdad de recursos dará origen a un conflicto intergrupal.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El modelo de los cinco estadios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MT" w:hAnsi="ArialMT" w:cs="ArialMT"/>
        </w:rPr>
        <w:t xml:space="preserve">Desarrollado por Taylor y </w:t>
      </w:r>
      <w:proofErr w:type="spellStart"/>
      <w:r w:rsidRPr="009E0FC2">
        <w:rPr>
          <w:rFonts w:ascii="ArialMT" w:hAnsi="ArialMT" w:cs="ArialMT"/>
        </w:rPr>
        <w:t>McKirnan</w:t>
      </w:r>
      <w:proofErr w:type="spellEnd"/>
      <w:r w:rsidRPr="009E0FC2">
        <w:rPr>
          <w:rFonts w:ascii="ArialMT" w:hAnsi="ArialMT" w:cs="ArialMT"/>
        </w:rPr>
        <w:t>. Es muy difícil de comprobar empíricamente. Se asume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que las sociedades están estratificadas, existiendo siempre en ellas grupos de alto y bajo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estatus. Las relaciones entre los grupos pasan siempre por 5 etapas cuya duración es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imposible de prever y depende de las circunstancias históricas específicas y de la dinámica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propia de cada relación grupal. La transición de una etapa a otra se produce a partir de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-BoldMT" w:hAnsi="Arial-BoldMT" w:cs="Arial-BoldMT"/>
          <w:b/>
          <w:bCs/>
        </w:rPr>
        <w:t>procesos de atribución causal y procesos de comparación social.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Las 5 etapas por las que pasan las relaciones intergrupales son las siguientes: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1. Relaciones intergrupales claramente estratificadas: </w:t>
      </w:r>
      <w:r w:rsidRPr="009E0FC2">
        <w:rPr>
          <w:rFonts w:ascii="ArialMT" w:hAnsi="ArialMT" w:cs="ArialMT"/>
        </w:rPr>
        <w:t>Existencia de dos grupos,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uno</w:t>
      </w:r>
      <w:proofErr w:type="gramEnd"/>
      <w:r w:rsidRPr="009E0FC2">
        <w:rPr>
          <w:rFonts w:ascii="ArialMT" w:hAnsi="ArialMT" w:cs="ArialMT"/>
        </w:rPr>
        <w:t xml:space="preserve"> de los cuales ocupa una posición dominante sobre el otro.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2. Emergencia de una ideología social individualista: </w:t>
      </w:r>
      <w:r w:rsidRPr="009E0FC2">
        <w:rPr>
          <w:rFonts w:ascii="ArialMT" w:hAnsi="ArialMT" w:cs="ArialMT"/>
        </w:rPr>
        <w:t>Empieza a estimarse la valía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o</w:t>
      </w:r>
      <w:proofErr w:type="gramEnd"/>
      <w:r w:rsidRPr="009E0FC2">
        <w:rPr>
          <w:rFonts w:ascii="ArialMT" w:hAnsi="ArialMT" w:cs="ArialMT"/>
        </w:rPr>
        <w:t xml:space="preserve"> logros personales de los individuos y empieza a pensarse que es posible la</w:t>
      </w:r>
    </w:p>
    <w:p w:rsidR="00085E64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movilidad</w:t>
      </w:r>
      <w:proofErr w:type="gramEnd"/>
      <w:r w:rsidRPr="009E0FC2">
        <w:rPr>
          <w:rFonts w:ascii="ArialMT" w:hAnsi="ArialMT" w:cs="ArialMT"/>
        </w:rPr>
        <w:t xml:space="preserve"> social.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3. Movilidad social: </w:t>
      </w:r>
      <w:r w:rsidRPr="009E0FC2">
        <w:rPr>
          <w:rFonts w:ascii="ArialMT" w:hAnsi="ArialMT" w:cs="ArialMT"/>
        </w:rPr>
        <w:t>Los miembros más competentes de los grupos desfavorecidos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intentan</w:t>
      </w:r>
      <w:proofErr w:type="gramEnd"/>
      <w:r w:rsidRPr="009E0FC2">
        <w:rPr>
          <w:rFonts w:ascii="ArialMT" w:hAnsi="ArialMT" w:cs="ArialMT"/>
        </w:rPr>
        <w:t xml:space="preserve"> cambiar de grupo.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4. Surgimiento de la conciencia: </w:t>
      </w:r>
      <w:r w:rsidRPr="009E0FC2">
        <w:rPr>
          <w:rFonts w:ascii="ArialMT" w:hAnsi="ArialMT" w:cs="ArialMT"/>
        </w:rPr>
        <w:t>El ascenso individual de algunos miembros del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grupo</w:t>
      </w:r>
      <w:proofErr w:type="gramEnd"/>
      <w:r w:rsidRPr="009E0FC2">
        <w:rPr>
          <w:rFonts w:ascii="ArialMT" w:hAnsi="ArialMT" w:cs="ArialMT"/>
        </w:rPr>
        <w:t xml:space="preserve"> desfavorecido contribuye a mantener el statu quo por dos razones. En primer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lastRenderedPageBreak/>
        <w:t>lugar</w:t>
      </w:r>
      <w:proofErr w:type="gramEnd"/>
      <w:r w:rsidRPr="009E0FC2">
        <w:rPr>
          <w:rFonts w:ascii="ArialMT" w:hAnsi="ArialMT" w:cs="ArialMT"/>
        </w:rPr>
        <w:t xml:space="preserve"> hacer ver a los miembros del grupo subordinado la justicia del sistema</w:t>
      </w:r>
    </w:p>
    <w:p w:rsidR="00E653FD" w:rsidRPr="00F87D2E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existente</w:t>
      </w:r>
      <w:proofErr w:type="gramEnd"/>
      <w:r w:rsidRPr="009E0FC2">
        <w:rPr>
          <w:rFonts w:ascii="ArialMT" w:hAnsi="ArialMT" w:cs="ArialMT"/>
        </w:rPr>
        <w:t xml:space="preserve"> (si se trabaja duro uno obtiene su recompe</w:t>
      </w:r>
      <w:r w:rsidR="00F87D2E">
        <w:rPr>
          <w:rFonts w:ascii="ArialMT" w:hAnsi="ArialMT" w:cs="ArialMT"/>
        </w:rPr>
        <w:t xml:space="preserve">nsa). En segundo lugar priva 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grupo</w:t>
      </w:r>
      <w:proofErr w:type="gramEnd"/>
      <w:r w:rsidRPr="009E0FC2">
        <w:rPr>
          <w:rFonts w:ascii="ArialMT" w:hAnsi="ArialMT" w:cs="ArialMT"/>
        </w:rPr>
        <w:t xml:space="preserve"> subordinado de los líderes potenciales. Además, como no todos los que lo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intentan</w:t>
      </w:r>
      <w:proofErr w:type="gramEnd"/>
      <w:r w:rsidRPr="009E0FC2">
        <w:rPr>
          <w:rFonts w:ascii="ArialMT" w:hAnsi="ArialMT" w:cs="ArialMT"/>
        </w:rPr>
        <w:t xml:space="preserve"> pueden pasar al grupo dominantes, se va creando un estado de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descontento</w:t>
      </w:r>
      <w:proofErr w:type="gramEnd"/>
      <w:r w:rsidRPr="009E0FC2">
        <w:rPr>
          <w:rFonts w:ascii="ArialMT" w:hAnsi="ArialMT" w:cs="ArialMT"/>
        </w:rPr>
        <w:t>.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5. Relaciones intergrupales competitivas: </w:t>
      </w:r>
      <w:r w:rsidRPr="009E0FC2">
        <w:rPr>
          <w:rFonts w:ascii="ArialMT" w:hAnsi="ArialMT" w:cs="ArialMT"/>
        </w:rPr>
        <w:t>La conciencia que nace en el grupo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desfavorecido</w:t>
      </w:r>
      <w:proofErr w:type="gramEnd"/>
      <w:r w:rsidRPr="009E0FC2">
        <w:rPr>
          <w:rFonts w:ascii="ArialMT" w:hAnsi="ArialMT" w:cs="ArialMT"/>
        </w:rPr>
        <w:t xml:space="preserve"> da lugar a intentos de mejorar su posición con respecto al grupo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dominante</w:t>
      </w:r>
      <w:proofErr w:type="gramEnd"/>
      <w:r w:rsidRPr="009E0FC2">
        <w:rPr>
          <w:rFonts w:ascii="ArialMT" w:hAnsi="ArialMT" w:cs="ArialMT"/>
        </w:rPr>
        <w:t>. El grupo desfavorecido trata de realizar comparaciones intergrupales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mientras</w:t>
      </w:r>
      <w:proofErr w:type="gramEnd"/>
      <w:r w:rsidRPr="009E0FC2">
        <w:rPr>
          <w:rFonts w:ascii="ArialMT" w:hAnsi="ArialMT" w:cs="ArialMT"/>
        </w:rPr>
        <w:t xml:space="preserve"> que el grupo dominante intentar hacer creer que sólo las comparaciones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individuales</w:t>
      </w:r>
      <w:proofErr w:type="gramEnd"/>
      <w:r w:rsidRPr="009E0FC2">
        <w:rPr>
          <w:rFonts w:ascii="ArialMT" w:hAnsi="ArialMT" w:cs="ArialMT"/>
        </w:rPr>
        <w:t xml:space="preserve"> son legítimas.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Una vez llegados a este punto, el conflicto intergrupal puede terminar de 3 maneras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posibles</w:t>
      </w:r>
      <w:proofErr w:type="gramEnd"/>
      <w:r w:rsidRPr="009E0FC2">
        <w:rPr>
          <w:rFonts w:ascii="ArialMT" w:hAnsi="ArialMT" w:cs="ArialMT"/>
        </w:rPr>
        <w:t>: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a) Si la relación de poder entre el grupo subordinado y el dominante no consigue </w:t>
      </w:r>
      <w:proofErr w:type="spellStart"/>
      <w:r w:rsidRPr="009E0FC2">
        <w:rPr>
          <w:rFonts w:ascii="ArialMT" w:hAnsi="ArialMT" w:cs="ArialMT"/>
        </w:rPr>
        <w:t>sercambiada</w:t>
      </w:r>
      <w:proofErr w:type="spellEnd"/>
      <w:r w:rsidRPr="009E0FC2">
        <w:rPr>
          <w:rFonts w:ascii="ArialMT" w:hAnsi="ArialMT" w:cs="ArialMT"/>
        </w:rPr>
        <w:t>, se volvería a la etapa II y el ciclo seguiría de nuevo.</w:t>
      </w:r>
    </w:p>
    <w:p w:rsidR="00E653FD" w:rsidRPr="009E0FC2" w:rsidRDefault="00E653FD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b) El grupo dominado puede dar la vuelta a la tortilla. Entonces se volvería también a</w:t>
      </w:r>
      <w:r w:rsidR="00085E64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la etapa II pero son una inversión de papeles entre los dos grupos.</w:t>
      </w:r>
    </w:p>
    <w:p w:rsidR="00E653FD" w:rsidRDefault="00E653FD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c) Los grupos pueden alcanzar una relativa igualdad de poder. Es lo que se conoce</w:t>
      </w:r>
      <w:r w:rsidR="00085E64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como “un saludable estado de competición social”.</w:t>
      </w:r>
    </w:p>
    <w:p w:rsidR="00876246" w:rsidRPr="009E0FC2" w:rsidRDefault="00876246" w:rsidP="00085E64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MT" w:hAnsi="ArialMT" w:cs="ArialMT"/>
        </w:rPr>
      </w:pP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El conflicto intratable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Bar-Tal (1995) – Los conflictos intratables reúnen las siguientes características: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Persisten durante mucho tiempo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Las partes implicadas se perciben como irreconciliables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Ciertos estamentos (ejército, política) tienen interés en la continuación del conflicto.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Son violentos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Cuando uno gana el otro necesariamente pierde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Son totales, es decir, existe la percepción de que el conflicto es vital para la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supervivencia</w:t>
      </w:r>
      <w:proofErr w:type="gramEnd"/>
      <w:r w:rsidRPr="009E0FC2">
        <w:rPr>
          <w:rFonts w:ascii="ArialMT" w:hAnsi="ArialMT" w:cs="ArialMT"/>
        </w:rPr>
        <w:t xml:space="preserve"> de cualquiera de los grupos.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Ocupan un lugar central en la vida de las personas y grupos implicados.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Como muchos de vosotros ya os habréis imaginado, un claro ejemplo de este tipo de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conflictos</w:t>
      </w:r>
      <w:proofErr w:type="gramEnd"/>
      <w:r w:rsidRPr="009E0FC2">
        <w:rPr>
          <w:rFonts w:ascii="ArialMT" w:hAnsi="ArialMT" w:cs="ArialMT"/>
        </w:rPr>
        <w:t xml:space="preserve"> es que se desarrolla entre árabes e israelíes.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Cualquier sociedad implicada en uno de estos conflictos necesita desarrollar una serie de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mecanismos militares, políticos, económicos y psicológicos que la ayuden a afrontar con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éxito la situación. Entre estos mecanismos encontramos: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- Especial devoción hacia el </w:t>
      </w:r>
      <w:proofErr w:type="spellStart"/>
      <w:r w:rsidRPr="009E0FC2">
        <w:rPr>
          <w:rFonts w:ascii="ArialMT" w:hAnsi="ArialMT" w:cs="ArialMT"/>
        </w:rPr>
        <w:t>endogrupo</w:t>
      </w:r>
      <w:proofErr w:type="spellEnd"/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Alta motivación para contribuir a la lucha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Capacidad de afrontar el estrés físico y psicológico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Disposición al sacrificio personal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- Solidaridad, etc.</w:t>
      </w:r>
    </w:p>
    <w:p w:rsidR="00F87D2E" w:rsidRPr="00876246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lastRenderedPageBreak/>
        <w:t xml:space="preserve">Según el autor, existen unas creencias </w:t>
      </w:r>
      <w:proofErr w:type="spellStart"/>
      <w:r w:rsidRPr="009E0FC2">
        <w:rPr>
          <w:rFonts w:ascii="ArialMT" w:hAnsi="ArialMT" w:cs="ArialMT"/>
        </w:rPr>
        <w:t>societales</w:t>
      </w:r>
      <w:proofErr w:type="spellEnd"/>
      <w:r w:rsidRPr="009E0FC2">
        <w:rPr>
          <w:rFonts w:ascii="ArialMT" w:hAnsi="ArialMT" w:cs="ArialMT"/>
        </w:rPr>
        <w:t xml:space="preserve"> en este tipo de conflictos. Las creencias</w:t>
      </w:r>
      <w:r w:rsidR="00F87D2E">
        <w:rPr>
          <w:rFonts w:ascii="ArialMT" w:hAnsi="ArialMT" w:cs="ArialMT"/>
        </w:rPr>
        <w:t xml:space="preserve"> </w:t>
      </w:r>
      <w:proofErr w:type="spellStart"/>
      <w:r w:rsidRPr="009E0FC2">
        <w:rPr>
          <w:rFonts w:ascii="ArialMT" w:hAnsi="ArialMT" w:cs="ArialMT"/>
        </w:rPr>
        <w:t>societales</w:t>
      </w:r>
      <w:proofErr w:type="spellEnd"/>
      <w:r w:rsidRPr="009E0FC2">
        <w:rPr>
          <w:rFonts w:ascii="ArialMT" w:hAnsi="ArialMT" w:cs="ArialMT"/>
        </w:rPr>
        <w:t xml:space="preserve"> con un conjunto de cogniciones compartidas por los miembros de una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determinada sociedad sobre aquéllos aspectos que tienen una especial importancia para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esa sociedad.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 xml:space="preserve"> Creencias que mantiene un grupo (o nación) implicado en un conflicto</w:t>
      </w:r>
      <w:r w:rsidR="00876246">
        <w:rPr>
          <w:rFonts w:ascii="Arial-BoldMT" w:hAnsi="Arial-BoldMT" w:cs="Arial-BoldMT"/>
          <w:b/>
          <w:bCs/>
        </w:rPr>
        <w:t xml:space="preserve"> </w:t>
      </w:r>
      <w:r w:rsidRPr="009E0FC2">
        <w:rPr>
          <w:rFonts w:ascii="Arial-BoldMT" w:hAnsi="Arial-BoldMT" w:cs="Arial-BoldMT"/>
          <w:b/>
          <w:bCs/>
        </w:rPr>
        <w:t>intratable: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 xml:space="preserve"> en la justicia de los objetivos que el grupo persigue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 xml:space="preserve"> en relación con la seguridad del propio grupo o nación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>que deslegitiman al grupo o nación rival.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>de autoimagen positiva.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>de victimización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 xml:space="preserve"> de patriotismo.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 xml:space="preserve"> de unidad.</w:t>
      </w:r>
    </w:p>
    <w:p w:rsidR="00E653FD" w:rsidRPr="009E0FC2" w:rsidRDefault="00876246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- Creencias </w:t>
      </w:r>
      <w:r w:rsidR="00E653FD" w:rsidRPr="009E0FC2">
        <w:rPr>
          <w:rFonts w:ascii="ArialMT" w:hAnsi="ArialMT" w:cs="ArialMT"/>
        </w:rPr>
        <w:t>de paz. Se cree que lo que el propio grupo desea en último</w:t>
      </w:r>
      <w:r>
        <w:rPr>
          <w:rFonts w:ascii="ArialMT" w:hAnsi="ArialMT" w:cs="ArialMT"/>
        </w:rPr>
        <w:t xml:space="preserve"> </w:t>
      </w:r>
      <w:r w:rsidR="00E653FD" w:rsidRPr="009E0FC2">
        <w:rPr>
          <w:rFonts w:ascii="ArialMT" w:hAnsi="ArialMT" w:cs="ArialMT"/>
        </w:rPr>
        <w:t>término es la paz.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Las creencias </w:t>
      </w:r>
      <w:proofErr w:type="spellStart"/>
      <w:r w:rsidRPr="009E0FC2">
        <w:rPr>
          <w:rFonts w:ascii="ArialMT" w:hAnsi="ArialMT" w:cs="ArialMT"/>
        </w:rPr>
        <w:t>societales</w:t>
      </w:r>
      <w:proofErr w:type="spellEnd"/>
      <w:r w:rsidRPr="009E0FC2">
        <w:rPr>
          <w:rFonts w:ascii="ArialMT" w:hAnsi="ArialMT" w:cs="ArialMT"/>
        </w:rPr>
        <w:t xml:space="preserve"> cumplen dos funciones: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Función cognitiva: </w:t>
      </w:r>
      <w:r w:rsidRPr="00876246">
        <w:rPr>
          <w:rFonts w:ascii="ArialMT" w:hAnsi="ArialMT" w:cs="ArialMT"/>
          <w:i/>
          <w:u w:val="single"/>
        </w:rPr>
        <w:t>Sirven como explicaciones</w:t>
      </w:r>
      <w:r w:rsidRPr="009E0FC2">
        <w:rPr>
          <w:rFonts w:ascii="ArialMT" w:hAnsi="ArialMT" w:cs="ArialMT"/>
        </w:rPr>
        <w:t>, justificaciones y guía de las acciones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emprendidas</w:t>
      </w:r>
      <w:proofErr w:type="gramEnd"/>
      <w:r w:rsidRPr="009E0FC2">
        <w:rPr>
          <w:rFonts w:ascii="ArialMT" w:hAnsi="ArialMT" w:cs="ArialMT"/>
        </w:rPr>
        <w:t xml:space="preserve"> durante el conflicto.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Función motivacional: </w:t>
      </w:r>
      <w:r w:rsidRPr="00876246">
        <w:rPr>
          <w:rFonts w:ascii="ArialMT" w:hAnsi="ArialMT" w:cs="ArialMT"/>
          <w:i/>
          <w:u w:val="single"/>
        </w:rPr>
        <w:t>Inspiran, motivan y dan coraje</w:t>
      </w:r>
      <w:r w:rsidRPr="009E0FC2">
        <w:rPr>
          <w:rFonts w:ascii="ArialMT" w:hAnsi="ArialMT" w:cs="ArialMT"/>
        </w:rPr>
        <w:t xml:space="preserve"> a los miembros del grupo para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continuar</w:t>
      </w:r>
      <w:proofErr w:type="gramEnd"/>
      <w:r w:rsidRPr="009E0FC2">
        <w:rPr>
          <w:rFonts w:ascii="ArialMT" w:hAnsi="ArialMT" w:cs="ArialMT"/>
        </w:rPr>
        <w:t xml:space="preserve"> en la lucha.</w:t>
      </w:r>
    </w:p>
    <w:p w:rsidR="00E653FD" w:rsidRPr="00876246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  <w:r w:rsidRPr="00876246">
        <w:rPr>
          <w:rFonts w:ascii="Arial-BoldMT" w:hAnsi="Arial-BoldMT" w:cs="Arial-BoldMT"/>
          <w:b/>
          <w:bCs/>
          <w:sz w:val="24"/>
          <w:szCs w:val="24"/>
        </w:rPr>
        <w:t>6. LA REDUCCIÓN DEL CONFLICTO INTERGRUPAL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El contacto intergrupal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Existen una serie de requisitos que contribuyen a que el contacto intergrupal sea eficaz: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a) Que el contacto esté apoyado institucionalmente. </w:t>
      </w:r>
      <w:r w:rsidRPr="009E0FC2">
        <w:rPr>
          <w:rFonts w:ascii="ArialMT" w:hAnsi="ArialMT" w:cs="ArialMT"/>
        </w:rPr>
        <w:t>Quienes ocupan posiciones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de</w:t>
      </w:r>
      <w:proofErr w:type="gramEnd"/>
      <w:r w:rsidRPr="009E0FC2">
        <w:rPr>
          <w:rFonts w:ascii="ArialMT" w:hAnsi="ArialMT" w:cs="ArialMT"/>
        </w:rPr>
        <w:t xml:space="preserve"> autoridad deberán proporcionar incentivos o recompensas si se cumplen los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objetivos</w:t>
      </w:r>
      <w:proofErr w:type="gramEnd"/>
      <w:r w:rsidRPr="009E0FC2">
        <w:rPr>
          <w:rFonts w:ascii="ArialMT" w:hAnsi="ArialMT" w:cs="ArialMT"/>
        </w:rPr>
        <w:t xml:space="preserve"> propuestos. Las autoridades escolares pueden otorgar más fondos a los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colegios</w:t>
      </w:r>
      <w:proofErr w:type="gramEnd"/>
      <w:r w:rsidRPr="009E0FC2">
        <w:rPr>
          <w:rFonts w:ascii="ArialMT" w:hAnsi="ArialMT" w:cs="ArialMT"/>
        </w:rPr>
        <w:t xml:space="preserve"> que mejor hayan contribuido a la integración.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b) Que los contactos no sean esporádicos </w:t>
      </w:r>
      <w:r w:rsidRPr="009E0FC2">
        <w:rPr>
          <w:rFonts w:ascii="ArialMT" w:hAnsi="ArialMT" w:cs="ArialMT"/>
        </w:rPr>
        <w:t>sino que tengan una frecuencia,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duración</w:t>
      </w:r>
      <w:proofErr w:type="gramEnd"/>
      <w:r w:rsidRPr="009E0FC2">
        <w:rPr>
          <w:rFonts w:ascii="ArialMT" w:hAnsi="ArialMT" w:cs="ArialMT"/>
        </w:rPr>
        <w:t xml:space="preserve"> y cercanía suficientes.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c) Que las personas que interactúan tengan un estatus similar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d) Que los contactos se produzcan en situaciones de cooperación</w:t>
      </w:r>
    </w:p>
    <w:p w:rsidR="00E653FD" w:rsidRPr="009E0FC2" w:rsidRDefault="00E653FD" w:rsidP="00876246">
      <w:pPr>
        <w:autoSpaceDE w:val="0"/>
        <w:autoSpaceDN w:val="0"/>
        <w:adjustRightInd w:val="0"/>
        <w:spacing w:line="240" w:lineRule="auto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En un experimento realizado por </w:t>
      </w:r>
      <w:proofErr w:type="spellStart"/>
      <w:r w:rsidRPr="009E0FC2">
        <w:rPr>
          <w:rFonts w:ascii="ArialMT" w:hAnsi="ArialMT" w:cs="ArialMT"/>
        </w:rPr>
        <w:t>Pettigrew</w:t>
      </w:r>
      <w:proofErr w:type="spellEnd"/>
      <w:r w:rsidRPr="009E0FC2">
        <w:rPr>
          <w:rFonts w:ascii="ArialMT" w:hAnsi="ArialMT" w:cs="ArialMT"/>
        </w:rPr>
        <w:t xml:space="preserve"> y </w:t>
      </w:r>
      <w:proofErr w:type="spellStart"/>
      <w:r w:rsidRPr="009E0FC2">
        <w:rPr>
          <w:rFonts w:ascii="ArialMT" w:hAnsi="ArialMT" w:cs="ArialMT"/>
        </w:rPr>
        <w:t>Tropp</w:t>
      </w:r>
      <w:proofErr w:type="spellEnd"/>
      <w:r w:rsidRPr="009E0FC2">
        <w:rPr>
          <w:rFonts w:ascii="ArialMT" w:hAnsi="ArialMT" w:cs="ArialMT"/>
        </w:rPr>
        <w:t>, los resultados mostraron que el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lastRenderedPageBreak/>
        <w:t>contacto</w:t>
      </w:r>
      <w:proofErr w:type="gramEnd"/>
      <w:r w:rsidRPr="009E0FC2">
        <w:rPr>
          <w:rFonts w:ascii="ArialMT" w:hAnsi="ArialMT" w:cs="ArialMT"/>
        </w:rPr>
        <w:t xml:space="preserve"> intergrupal reduce el prejuicio entre los diferentes grupos y que las cuatro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condiciones</w:t>
      </w:r>
      <w:proofErr w:type="gramEnd"/>
      <w:r w:rsidRPr="009E0FC2">
        <w:rPr>
          <w:rFonts w:ascii="ArialMT" w:hAnsi="ArialMT" w:cs="ArialMT"/>
        </w:rPr>
        <w:t xml:space="preserve"> que acabamos de mencionar, si bien aumentan la eficacia del contacto, no son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necesarias para que dicho contacto alcance efectos positivos.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-BoldMT" w:hAnsi="Arial-BoldMT" w:cs="Arial-BoldMT"/>
          <w:b/>
          <w:bCs/>
        </w:rPr>
        <w:t xml:space="preserve">Hipótesis del contacto extendido </w:t>
      </w:r>
      <w:r w:rsidRPr="009E0FC2">
        <w:rPr>
          <w:rFonts w:ascii="ArialMT" w:hAnsi="ArialMT" w:cs="ArialMT"/>
        </w:rPr>
        <w:t xml:space="preserve">(Wright, Aron, </w:t>
      </w:r>
      <w:proofErr w:type="spellStart"/>
      <w:r w:rsidRPr="009E0FC2">
        <w:rPr>
          <w:rFonts w:ascii="ArialMT" w:hAnsi="ArialMT" w:cs="ArialMT"/>
        </w:rPr>
        <w:t>McLaughlin-Volpe</w:t>
      </w:r>
      <w:proofErr w:type="spellEnd"/>
      <w:r w:rsidRPr="009E0FC2">
        <w:rPr>
          <w:rFonts w:ascii="ArialMT" w:hAnsi="ArialMT" w:cs="ArialMT"/>
        </w:rPr>
        <w:t xml:space="preserve">, </w:t>
      </w:r>
      <w:proofErr w:type="spellStart"/>
      <w:r w:rsidRPr="009E0FC2">
        <w:rPr>
          <w:rFonts w:ascii="ArialMT" w:hAnsi="ArialMT" w:cs="ArialMT"/>
        </w:rPr>
        <w:t>Ropp</w:t>
      </w:r>
      <w:proofErr w:type="spellEnd"/>
      <w:r w:rsidRPr="009E0FC2">
        <w:rPr>
          <w:rFonts w:ascii="ArialMT" w:hAnsi="ArialMT" w:cs="ArialMT"/>
        </w:rPr>
        <w:t>): Esta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hipótesis</w:t>
      </w:r>
      <w:proofErr w:type="gramEnd"/>
      <w:r w:rsidRPr="009E0FC2">
        <w:rPr>
          <w:rFonts w:ascii="ArialMT" w:hAnsi="ArialMT" w:cs="ArialMT"/>
        </w:rPr>
        <w:t xml:space="preserve"> sostiene que el mero hecho de conocer u observar que un miembro de nuestro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grupo mantiene una relación estrecha con un miembro del </w:t>
      </w:r>
      <w:proofErr w:type="spellStart"/>
      <w:r w:rsidRPr="009E0FC2">
        <w:rPr>
          <w:rFonts w:ascii="ArialMT" w:hAnsi="ArialMT" w:cs="ArialMT"/>
        </w:rPr>
        <w:t>exogrupo</w:t>
      </w:r>
      <w:proofErr w:type="spellEnd"/>
      <w:r w:rsidRPr="009E0FC2">
        <w:rPr>
          <w:rFonts w:ascii="ArialMT" w:hAnsi="ArialMT" w:cs="ArialMT"/>
        </w:rPr>
        <w:t xml:space="preserve"> puede contribuir a la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mejora de las actitudes intergrupales.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-BoldMT" w:hAnsi="Arial-BoldMT" w:cs="Arial-BoldMT"/>
          <w:b/>
          <w:bCs/>
        </w:rPr>
      </w:pPr>
      <w:r w:rsidRPr="009E0FC2">
        <w:rPr>
          <w:rFonts w:ascii="Arial-BoldMT" w:hAnsi="Arial-BoldMT" w:cs="Arial-BoldMT"/>
          <w:b/>
          <w:bCs/>
        </w:rPr>
        <w:t>La reducción del conflicto desde la teoría de la identidad social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La teoría de la Identidad Social sostiene que el favoritismo </w:t>
      </w:r>
      <w:proofErr w:type="spellStart"/>
      <w:r w:rsidRPr="009E0FC2">
        <w:rPr>
          <w:rFonts w:ascii="ArialMT" w:hAnsi="ArialMT" w:cs="ArialMT"/>
        </w:rPr>
        <w:t>endogrupal</w:t>
      </w:r>
      <w:proofErr w:type="spellEnd"/>
      <w:r w:rsidRPr="009E0FC2">
        <w:rPr>
          <w:rFonts w:ascii="ArialMT" w:hAnsi="ArialMT" w:cs="ArialMT"/>
        </w:rPr>
        <w:t xml:space="preserve"> viene producido en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gran medida por los procesos de categorización. Dichos procesos establecen la distinción</w:t>
      </w:r>
      <w:r w:rsidR="00F87D2E">
        <w:rPr>
          <w:rFonts w:ascii="ArialMT" w:hAnsi="ArialMT" w:cs="ArialMT"/>
        </w:rPr>
        <w:t xml:space="preserve"> </w:t>
      </w:r>
      <w:r w:rsidRPr="00876246">
        <w:rPr>
          <w:rFonts w:ascii="ArialMT" w:hAnsi="ArialMT" w:cs="ArialMT"/>
          <w:b/>
          <w:u w:val="single"/>
        </w:rPr>
        <w:t>entre “nosotros” y “ellos</w:t>
      </w:r>
      <w:r w:rsidRPr="009E0FC2">
        <w:rPr>
          <w:rFonts w:ascii="ArialMT" w:hAnsi="ArialMT" w:cs="ArialMT"/>
        </w:rPr>
        <w:t>”. Si fuera posible de alguna manera modificar estos procesos de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 xml:space="preserve">categorización, también el favoritismo </w:t>
      </w:r>
      <w:proofErr w:type="spellStart"/>
      <w:r w:rsidRPr="009E0FC2">
        <w:rPr>
          <w:rFonts w:ascii="ArialMT" w:hAnsi="ArialMT" w:cs="ArialMT"/>
        </w:rPr>
        <w:t>endogrupal</w:t>
      </w:r>
      <w:proofErr w:type="spellEnd"/>
      <w:r w:rsidRPr="009E0FC2">
        <w:rPr>
          <w:rFonts w:ascii="ArialMT" w:hAnsi="ArialMT" w:cs="ArialMT"/>
        </w:rPr>
        <w:t xml:space="preserve"> resultaría modificado.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Además todas las personas pertenecen a varios grupos sociales y en la medida en que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algunas de esas pertenencias fueran comunes, la hostilidad hacia el individuo del otro</w:t>
      </w:r>
      <w:r w:rsidR="00F87D2E">
        <w:rPr>
          <w:rFonts w:ascii="ArialMT" w:hAnsi="ArialMT" w:cs="ArialMT"/>
        </w:rPr>
        <w:t xml:space="preserve"> </w:t>
      </w:r>
      <w:r w:rsidRPr="009E0FC2">
        <w:rPr>
          <w:rFonts w:ascii="ArialMT" w:hAnsi="ArialMT" w:cs="ArialMT"/>
        </w:rPr>
        <w:t>grupo se reduciría.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>Existen 3 procesos que tienden a reducir el conflicto intergrupal: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1. </w:t>
      </w:r>
      <w:proofErr w:type="spellStart"/>
      <w:r w:rsidRPr="009E0FC2">
        <w:rPr>
          <w:rFonts w:ascii="Arial-BoldMT" w:hAnsi="Arial-BoldMT" w:cs="Arial-BoldMT"/>
          <w:b/>
          <w:bCs/>
        </w:rPr>
        <w:t>Descategorización</w:t>
      </w:r>
      <w:proofErr w:type="spellEnd"/>
      <w:r w:rsidRPr="009E0FC2">
        <w:rPr>
          <w:rFonts w:ascii="Arial-BoldMT" w:hAnsi="Arial-BoldMT" w:cs="Arial-BoldMT"/>
          <w:b/>
          <w:bCs/>
        </w:rPr>
        <w:t xml:space="preserve">: </w:t>
      </w:r>
      <w:r w:rsidRPr="009E0FC2">
        <w:rPr>
          <w:rFonts w:ascii="ArialMT" w:hAnsi="ArialMT" w:cs="ArialMT"/>
        </w:rPr>
        <w:t>Que los miembros de los grupos discriminados sean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percibidos</w:t>
      </w:r>
      <w:proofErr w:type="gramEnd"/>
      <w:r w:rsidRPr="009E0FC2">
        <w:rPr>
          <w:rFonts w:ascii="ArialMT" w:hAnsi="ArialMT" w:cs="ArialMT"/>
        </w:rPr>
        <w:t xml:space="preserve"> por los miembros del grupo mayoritario como individuos y no como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miembros</w:t>
      </w:r>
      <w:proofErr w:type="gramEnd"/>
      <w:r w:rsidRPr="009E0FC2">
        <w:rPr>
          <w:rFonts w:ascii="ArialMT" w:hAnsi="ArialMT" w:cs="ArialMT"/>
        </w:rPr>
        <w:t xml:space="preserve"> de un grupo.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2. </w:t>
      </w:r>
      <w:r w:rsidRPr="009E0FC2">
        <w:rPr>
          <w:rFonts w:ascii="Arial-BoldMT" w:hAnsi="Arial-BoldMT" w:cs="Arial-BoldMT"/>
          <w:b/>
          <w:bCs/>
        </w:rPr>
        <w:t xml:space="preserve">Categorización cruzada: </w:t>
      </w:r>
      <w:r w:rsidRPr="009E0FC2">
        <w:rPr>
          <w:rFonts w:ascii="ArialMT" w:hAnsi="ArialMT" w:cs="ArialMT"/>
        </w:rPr>
        <w:t>Consiste en resaltar las categorías comunes de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pertenencia</w:t>
      </w:r>
      <w:proofErr w:type="gramEnd"/>
      <w:r w:rsidRPr="009E0FC2">
        <w:rPr>
          <w:rFonts w:ascii="ArialMT" w:hAnsi="ArialMT" w:cs="ArialMT"/>
        </w:rPr>
        <w:t xml:space="preserve"> que pueden tener los miembros de dos grupos enfrentados. Dos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mujeres</w:t>
      </w:r>
      <w:proofErr w:type="gramEnd"/>
      <w:r w:rsidRPr="009E0FC2">
        <w:rPr>
          <w:rFonts w:ascii="ArialMT" w:hAnsi="ArialMT" w:cs="ArialMT"/>
        </w:rPr>
        <w:t xml:space="preserve"> de partidos políticos opuestos pueden suavizar sus posturas al ser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conscientes</w:t>
      </w:r>
      <w:proofErr w:type="gramEnd"/>
      <w:r w:rsidRPr="009E0FC2">
        <w:rPr>
          <w:rFonts w:ascii="ArialMT" w:hAnsi="ArialMT" w:cs="ArialMT"/>
        </w:rPr>
        <w:t xml:space="preserve"> de la condición de mujer que comparten.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r w:rsidRPr="009E0FC2">
        <w:rPr>
          <w:rFonts w:ascii="ArialMT" w:hAnsi="ArialMT" w:cs="ArialMT"/>
        </w:rPr>
        <w:t xml:space="preserve">3. </w:t>
      </w:r>
      <w:proofErr w:type="spellStart"/>
      <w:r w:rsidRPr="009E0FC2">
        <w:rPr>
          <w:rFonts w:ascii="Arial-BoldMT" w:hAnsi="Arial-BoldMT" w:cs="Arial-BoldMT"/>
          <w:b/>
          <w:bCs/>
        </w:rPr>
        <w:t>Recategorización</w:t>
      </w:r>
      <w:proofErr w:type="spellEnd"/>
      <w:r w:rsidRPr="009E0FC2">
        <w:rPr>
          <w:rFonts w:ascii="Arial-BoldMT" w:hAnsi="Arial-BoldMT" w:cs="Arial-BoldMT"/>
          <w:b/>
          <w:bCs/>
        </w:rPr>
        <w:t xml:space="preserve">: </w:t>
      </w:r>
      <w:r w:rsidRPr="009E0FC2">
        <w:rPr>
          <w:rFonts w:ascii="ArialMT" w:hAnsi="ArialMT" w:cs="ArialMT"/>
        </w:rPr>
        <w:t>Consiste en tratar de crear una nueva categorización que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englobe</w:t>
      </w:r>
      <w:proofErr w:type="gramEnd"/>
      <w:r w:rsidRPr="009E0FC2">
        <w:rPr>
          <w:rFonts w:ascii="ArialMT" w:hAnsi="ArialMT" w:cs="ArialMT"/>
        </w:rPr>
        <w:t xml:space="preserve"> conjuntamente a los miembros del </w:t>
      </w:r>
      <w:proofErr w:type="spellStart"/>
      <w:r w:rsidRPr="009E0FC2">
        <w:rPr>
          <w:rFonts w:ascii="ArialMT" w:hAnsi="ArialMT" w:cs="ArialMT"/>
        </w:rPr>
        <w:t>exogrupo</w:t>
      </w:r>
      <w:proofErr w:type="spellEnd"/>
      <w:r w:rsidRPr="009E0FC2">
        <w:rPr>
          <w:rFonts w:ascii="ArialMT" w:hAnsi="ArialMT" w:cs="ArialMT"/>
        </w:rPr>
        <w:t xml:space="preserve"> y del </w:t>
      </w:r>
      <w:proofErr w:type="spellStart"/>
      <w:r w:rsidRPr="009E0FC2">
        <w:rPr>
          <w:rFonts w:ascii="ArialMT" w:hAnsi="ArialMT" w:cs="ArialMT"/>
        </w:rPr>
        <w:t>endogrupo</w:t>
      </w:r>
      <w:proofErr w:type="spellEnd"/>
      <w:r w:rsidRPr="009E0FC2">
        <w:rPr>
          <w:rFonts w:ascii="ArialMT" w:hAnsi="ArialMT" w:cs="ArialMT"/>
        </w:rPr>
        <w:t xml:space="preserve">. </w:t>
      </w:r>
      <w:proofErr w:type="spellStart"/>
      <w:r w:rsidRPr="009E0FC2">
        <w:rPr>
          <w:rFonts w:ascii="ArialMT" w:hAnsi="ArialMT" w:cs="ArialMT"/>
        </w:rPr>
        <w:t>Gaertner</w:t>
      </w:r>
      <w:proofErr w:type="spellEnd"/>
      <w:r w:rsidRPr="009E0FC2">
        <w:rPr>
          <w:rFonts w:ascii="ArialMT" w:hAnsi="ArialMT" w:cs="ArialMT"/>
        </w:rPr>
        <w:t xml:space="preserve"> y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spellStart"/>
      <w:r w:rsidRPr="009E0FC2">
        <w:rPr>
          <w:rFonts w:ascii="ArialMT" w:hAnsi="ArialMT" w:cs="ArialMT"/>
        </w:rPr>
        <w:t>Dovidio</w:t>
      </w:r>
      <w:proofErr w:type="spellEnd"/>
      <w:r w:rsidRPr="009E0FC2">
        <w:rPr>
          <w:rFonts w:ascii="ArialMT" w:hAnsi="ArialMT" w:cs="ArialMT"/>
        </w:rPr>
        <w:t xml:space="preserve"> proponen el </w:t>
      </w:r>
      <w:r w:rsidRPr="009E0FC2">
        <w:rPr>
          <w:rFonts w:ascii="Arial-BoldMT" w:hAnsi="Arial-BoldMT" w:cs="Arial-BoldMT"/>
          <w:b/>
          <w:bCs/>
        </w:rPr>
        <w:t xml:space="preserve">“modelo de identidad </w:t>
      </w:r>
      <w:proofErr w:type="spellStart"/>
      <w:r w:rsidRPr="009E0FC2">
        <w:rPr>
          <w:rFonts w:ascii="Arial-BoldMT" w:hAnsi="Arial-BoldMT" w:cs="Arial-BoldMT"/>
          <w:b/>
          <w:bCs/>
        </w:rPr>
        <w:t>endogrupal</w:t>
      </w:r>
      <w:proofErr w:type="spellEnd"/>
      <w:r w:rsidRPr="009E0FC2">
        <w:rPr>
          <w:rFonts w:ascii="Arial-BoldMT" w:hAnsi="Arial-BoldMT" w:cs="Arial-BoldMT"/>
          <w:b/>
          <w:bCs/>
        </w:rPr>
        <w:t xml:space="preserve"> común”. </w:t>
      </w:r>
      <w:r w:rsidRPr="009E0FC2">
        <w:rPr>
          <w:rFonts w:ascii="ArialMT" w:hAnsi="ArialMT" w:cs="ArialMT"/>
        </w:rPr>
        <w:t>La hipótesis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principal</w:t>
      </w:r>
      <w:proofErr w:type="gramEnd"/>
      <w:r w:rsidRPr="009E0FC2">
        <w:rPr>
          <w:rFonts w:ascii="ArialMT" w:hAnsi="ArialMT" w:cs="ArialMT"/>
        </w:rPr>
        <w:t xml:space="preserve"> de este modelo es que si se induce a miembros de grupos diferentes a</w:t>
      </w:r>
    </w:p>
    <w:p w:rsidR="00E653FD" w:rsidRPr="009E0FC2" w:rsidRDefault="00E653FD" w:rsidP="009E0FC2">
      <w:pPr>
        <w:autoSpaceDE w:val="0"/>
        <w:autoSpaceDN w:val="0"/>
        <w:adjustRightInd w:val="0"/>
        <w:spacing w:line="240" w:lineRule="auto"/>
        <w:jc w:val="both"/>
        <w:rPr>
          <w:rFonts w:ascii="ArialMT" w:hAnsi="ArialMT" w:cs="ArialMT"/>
        </w:rPr>
      </w:pPr>
      <w:proofErr w:type="gramStart"/>
      <w:r w:rsidRPr="009E0FC2">
        <w:rPr>
          <w:rFonts w:ascii="ArialMT" w:hAnsi="ArialMT" w:cs="ArialMT"/>
        </w:rPr>
        <w:t>imaginar</w:t>
      </w:r>
      <w:proofErr w:type="gramEnd"/>
      <w:r w:rsidRPr="009E0FC2">
        <w:rPr>
          <w:rFonts w:ascii="ArialMT" w:hAnsi="ArialMT" w:cs="ArialMT"/>
        </w:rPr>
        <w:t xml:space="preserve"> que forman parte de un único grupo y no de grupos separados, las</w:t>
      </w:r>
    </w:p>
    <w:p w:rsidR="00980A82" w:rsidRPr="009E0FC2" w:rsidRDefault="00E653FD" w:rsidP="009E0FC2">
      <w:pPr>
        <w:jc w:val="both"/>
      </w:pPr>
      <w:proofErr w:type="gramStart"/>
      <w:r w:rsidRPr="009E0FC2">
        <w:rPr>
          <w:rFonts w:ascii="ArialMT" w:hAnsi="ArialMT" w:cs="ArialMT"/>
        </w:rPr>
        <w:t>actitudes</w:t>
      </w:r>
      <w:proofErr w:type="gramEnd"/>
      <w:r w:rsidRPr="009E0FC2">
        <w:rPr>
          <w:rFonts w:ascii="ArialMT" w:hAnsi="ArialMT" w:cs="ArialMT"/>
        </w:rPr>
        <w:t xml:space="preserve"> hacia los miembros del anterior </w:t>
      </w:r>
      <w:proofErr w:type="spellStart"/>
      <w:r w:rsidRPr="009E0FC2">
        <w:rPr>
          <w:rFonts w:ascii="ArialMT" w:hAnsi="ArialMT" w:cs="ArialMT"/>
        </w:rPr>
        <w:t>exogrupo</w:t>
      </w:r>
      <w:proofErr w:type="spellEnd"/>
      <w:r w:rsidRPr="009E0FC2">
        <w:rPr>
          <w:rFonts w:ascii="ArialMT" w:hAnsi="ArialMT" w:cs="ArialMT"/>
        </w:rPr>
        <w:t xml:space="preserve"> se harán más positivas.</w:t>
      </w:r>
    </w:p>
    <w:sectPr w:rsidR="00980A82" w:rsidRPr="009E0FC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E77" w:rsidRDefault="000B3E77" w:rsidP="00876246">
      <w:pPr>
        <w:spacing w:after="0" w:line="240" w:lineRule="auto"/>
      </w:pPr>
      <w:r>
        <w:separator/>
      </w:r>
    </w:p>
  </w:endnote>
  <w:endnote w:type="continuationSeparator" w:id="0">
    <w:p w:rsidR="000B3E77" w:rsidRDefault="000B3E77" w:rsidP="00876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E77" w:rsidRDefault="000B3E77" w:rsidP="00876246">
      <w:pPr>
        <w:spacing w:after="0" w:line="240" w:lineRule="auto"/>
      </w:pPr>
      <w:r>
        <w:separator/>
      </w:r>
    </w:p>
  </w:footnote>
  <w:footnote w:type="continuationSeparator" w:id="0">
    <w:p w:rsidR="000B3E77" w:rsidRDefault="000B3E77" w:rsidP="00876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1152" w:type="dxa"/>
      <w:tblLook w:val="01E0" w:firstRow="1" w:lastRow="1" w:firstColumn="1" w:lastColumn="1" w:noHBand="0" w:noVBand="0"/>
    </w:tblPr>
    <w:tblGrid>
      <w:gridCol w:w="7568"/>
      <w:gridCol w:w="1152"/>
    </w:tblGrid>
    <w:tr w:rsidR="00876246">
      <w:tc>
        <w:tcPr>
          <w:tcW w:w="0" w:type="auto"/>
          <w:tcBorders>
            <w:right w:val="single" w:sz="6" w:space="0" w:color="000000" w:themeColor="text1"/>
          </w:tcBorders>
        </w:tcPr>
        <w:sdt>
          <w:sdtPr>
            <w:alias w:val="Compañía"/>
            <w:id w:val="78735422"/>
            <w:placeholder>
              <w:docPart w:val="BD4EE5F935FD49988CF89EBC741A1D4B"/>
            </w:placeholder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Content>
            <w:p w:rsidR="00876246" w:rsidRDefault="00876246">
              <w:pPr>
                <w:pStyle w:val="Encabezado"/>
                <w:jc w:val="right"/>
              </w:pPr>
              <w:r>
                <w:t>SOCIOLOGIA</w:t>
              </w:r>
            </w:p>
          </w:sdtContent>
        </w:sdt>
        <w:sdt>
          <w:sdtPr>
            <w:rPr>
              <w:b/>
              <w:bCs/>
            </w:rPr>
            <w:alias w:val="Título"/>
            <w:id w:val="78735415"/>
            <w:placeholder>
              <w:docPart w:val="05D1AE19FCC947588C343101BC41B234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p w:rsidR="00876246" w:rsidRDefault="00876246" w:rsidP="00876246">
              <w:pPr>
                <w:pStyle w:val="Encabezado"/>
                <w:jc w:val="right"/>
                <w:rPr>
                  <w:b/>
                  <w:bCs/>
                </w:rPr>
              </w:pPr>
              <w:r>
                <w:rPr>
                  <w:b/>
                  <w:bCs/>
                </w:rPr>
                <w:t>Unidad 1 - GRUPO</w:t>
              </w:r>
            </w:p>
          </w:sdtContent>
        </w:sdt>
      </w:tc>
      <w:tc>
        <w:tcPr>
          <w:tcW w:w="1152" w:type="dxa"/>
          <w:tcBorders>
            <w:left w:val="single" w:sz="6" w:space="0" w:color="000000" w:themeColor="text1"/>
          </w:tcBorders>
        </w:tcPr>
        <w:p w:rsidR="00876246" w:rsidRDefault="00876246">
          <w:pPr>
            <w:pStyle w:val="Encabezado"/>
            <w:rPr>
              <w:b/>
              <w:bCs/>
            </w:rPr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="007E44F4">
            <w:rPr>
              <w:noProof/>
            </w:rPr>
            <w:t>1</w:t>
          </w:r>
          <w:r>
            <w:fldChar w:fldCharType="end"/>
          </w:r>
        </w:p>
      </w:tc>
    </w:tr>
  </w:tbl>
  <w:p w:rsidR="00876246" w:rsidRDefault="0087624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3FD"/>
    <w:rsid w:val="00085E64"/>
    <w:rsid w:val="000B3E77"/>
    <w:rsid w:val="001442BE"/>
    <w:rsid w:val="0021490E"/>
    <w:rsid w:val="004130D5"/>
    <w:rsid w:val="00706AC1"/>
    <w:rsid w:val="007E44F4"/>
    <w:rsid w:val="00876246"/>
    <w:rsid w:val="00980A82"/>
    <w:rsid w:val="009E0FC2"/>
    <w:rsid w:val="00A56342"/>
    <w:rsid w:val="00D3584C"/>
    <w:rsid w:val="00D960E2"/>
    <w:rsid w:val="00E01603"/>
    <w:rsid w:val="00E653FD"/>
    <w:rsid w:val="00F8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85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76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6246"/>
  </w:style>
  <w:style w:type="paragraph" w:styleId="Piedepgina">
    <w:name w:val="footer"/>
    <w:basedOn w:val="Normal"/>
    <w:link w:val="PiedepginaCar"/>
    <w:uiPriority w:val="99"/>
    <w:unhideWhenUsed/>
    <w:rsid w:val="00876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6246"/>
  </w:style>
  <w:style w:type="paragraph" w:styleId="Textodeglobo">
    <w:name w:val="Balloon Text"/>
    <w:basedOn w:val="Normal"/>
    <w:link w:val="TextodegloboCar"/>
    <w:uiPriority w:val="99"/>
    <w:semiHidden/>
    <w:unhideWhenUsed/>
    <w:rsid w:val="00876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62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85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76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6246"/>
  </w:style>
  <w:style w:type="paragraph" w:styleId="Piedepgina">
    <w:name w:val="footer"/>
    <w:basedOn w:val="Normal"/>
    <w:link w:val="PiedepginaCar"/>
    <w:uiPriority w:val="99"/>
    <w:unhideWhenUsed/>
    <w:rsid w:val="00876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6246"/>
  </w:style>
  <w:style w:type="paragraph" w:styleId="Textodeglobo">
    <w:name w:val="Balloon Text"/>
    <w:basedOn w:val="Normal"/>
    <w:link w:val="TextodegloboCar"/>
    <w:uiPriority w:val="99"/>
    <w:semiHidden/>
    <w:unhideWhenUsed/>
    <w:rsid w:val="00876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62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D4EE5F935FD49988CF89EBC741A1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3A711-DB9B-40AC-A20E-1E1FC666FB35}"/>
      </w:docPartPr>
      <w:docPartBody>
        <w:p w:rsidR="00000000" w:rsidRDefault="003572FA" w:rsidP="003572FA">
          <w:pPr>
            <w:pStyle w:val="BD4EE5F935FD49988CF89EBC741A1D4B"/>
          </w:pPr>
          <w:r>
            <w:t>[Escriba el nombre de la compañía]</w:t>
          </w:r>
        </w:p>
      </w:docPartBody>
    </w:docPart>
    <w:docPart>
      <w:docPartPr>
        <w:name w:val="05D1AE19FCC947588C343101BC41B2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AD4F4E-09D9-4020-A2CF-C720F5428AFF}"/>
      </w:docPartPr>
      <w:docPartBody>
        <w:p w:rsidR="00000000" w:rsidRDefault="003572FA" w:rsidP="003572FA">
          <w:pPr>
            <w:pStyle w:val="05D1AE19FCC947588C343101BC41B234"/>
          </w:pPr>
          <w:r>
            <w:rPr>
              <w:b/>
              <w:bCs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2FA"/>
    <w:rsid w:val="003572FA"/>
    <w:rsid w:val="0089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D4EE5F935FD49988CF89EBC741A1D4B">
    <w:name w:val="BD4EE5F935FD49988CF89EBC741A1D4B"/>
    <w:rsid w:val="003572FA"/>
  </w:style>
  <w:style w:type="paragraph" w:customStyle="1" w:styleId="05D1AE19FCC947588C343101BC41B234">
    <w:name w:val="05D1AE19FCC947588C343101BC41B234"/>
    <w:rsid w:val="003572F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D4EE5F935FD49988CF89EBC741A1D4B">
    <w:name w:val="BD4EE5F935FD49988CF89EBC741A1D4B"/>
    <w:rsid w:val="003572FA"/>
  </w:style>
  <w:style w:type="paragraph" w:customStyle="1" w:styleId="05D1AE19FCC947588C343101BC41B234">
    <w:name w:val="05D1AE19FCC947588C343101BC41B234"/>
    <w:rsid w:val="003572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15B7D-8927-4D51-A4CC-7BE9E4E3A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2882</Words>
  <Characters>15856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SOCIOLOGIA</Company>
  <LinksUpToDate>false</LinksUpToDate>
  <CharactersWithSpaces>18701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Unidad 1 - GRUPO</dc:title>
  <dc:creator>Cristina</dc:creator>
  <cp:lastModifiedBy>Cristina</cp:lastModifiedBy>
  <cp:revision>5</cp:revision>
  <dcterms:created xsi:type="dcterms:W3CDTF">2016-04-06T00:32:00Z</dcterms:created>
  <dcterms:modified xsi:type="dcterms:W3CDTF">2016-04-06T21:43:00Z</dcterms:modified>
</cp:coreProperties>
</file>